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53D" w:rsidRDefault="003D553D" w:rsidP="00056F87">
      <w:pPr>
        <w:rPr>
          <w:rFonts w:ascii="Times New Roman" w:hAnsi="Times New Roman"/>
          <w:b/>
          <w:sz w:val="24"/>
          <w:szCs w:val="24"/>
        </w:rPr>
      </w:pPr>
      <w:bookmarkStart w:id="0" w:name="_Toc420245088"/>
      <w:bookmarkStart w:id="1" w:name="_Toc442898898"/>
    </w:p>
    <w:p w:rsidR="00B96CE6" w:rsidRDefault="00B96CE6" w:rsidP="00056F87">
      <w:pPr>
        <w:rPr>
          <w:rFonts w:ascii="Times New Roman" w:hAnsi="Times New Roman"/>
          <w:b/>
          <w:sz w:val="24"/>
          <w:szCs w:val="24"/>
        </w:rPr>
      </w:pPr>
    </w:p>
    <w:p w:rsidR="00B96CE6" w:rsidRDefault="00B96CE6" w:rsidP="00056F87">
      <w:pPr>
        <w:rPr>
          <w:rFonts w:ascii="Times New Roman" w:hAnsi="Times New Roman"/>
          <w:b/>
          <w:sz w:val="24"/>
          <w:szCs w:val="24"/>
        </w:rPr>
      </w:pPr>
    </w:p>
    <w:p w:rsidR="00034793" w:rsidRPr="00056F87" w:rsidRDefault="00034793" w:rsidP="00056F87">
      <w:pPr>
        <w:rPr>
          <w:rFonts w:ascii="Times New Roman" w:hAnsi="Times New Roman"/>
          <w:b/>
          <w:sz w:val="24"/>
          <w:szCs w:val="24"/>
        </w:rPr>
      </w:pPr>
      <w:r w:rsidRPr="00056F87">
        <w:rPr>
          <w:rFonts w:ascii="Times New Roman" w:hAnsi="Times New Roman"/>
          <w:b/>
          <w:sz w:val="24"/>
          <w:szCs w:val="24"/>
        </w:rPr>
        <w:t>FACTORS CONTRIBUTING TO LOW IMMUNIZATION COVERAGE: A REVIEW</w:t>
      </w:r>
    </w:p>
    <w:p w:rsidR="00056F87" w:rsidRPr="00056F87" w:rsidRDefault="00056F87" w:rsidP="00056F87">
      <w:pPr>
        <w:rPr>
          <w:rFonts w:ascii="Times New Roman" w:hAnsi="Times New Roman"/>
          <w:b/>
          <w:sz w:val="24"/>
          <w:szCs w:val="24"/>
        </w:rPr>
      </w:pPr>
    </w:p>
    <w:p w:rsidR="00056F87" w:rsidRPr="00056F87" w:rsidRDefault="00056F87" w:rsidP="00056F87">
      <w:pPr>
        <w:autoSpaceDE w:val="0"/>
        <w:autoSpaceDN w:val="0"/>
        <w:adjustRightInd w:val="0"/>
        <w:rPr>
          <w:rFonts w:ascii="Times New Roman" w:eastAsiaTheme="minorHAnsi" w:hAnsi="Times New Roman"/>
          <w:color w:val="000000"/>
          <w:sz w:val="24"/>
          <w:szCs w:val="24"/>
        </w:rPr>
      </w:pPr>
    </w:p>
    <w:p w:rsidR="00056F87" w:rsidRPr="00056F87" w:rsidRDefault="00056F87" w:rsidP="00E4631D">
      <w:pPr>
        <w:jc w:val="center"/>
        <w:rPr>
          <w:rFonts w:ascii="Times New Roman" w:eastAsiaTheme="minorHAnsi" w:hAnsi="Times New Roman"/>
          <w:color w:val="000000"/>
          <w:sz w:val="24"/>
          <w:szCs w:val="24"/>
        </w:rPr>
      </w:pPr>
      <w:r w:rsidRPr="00056F87">
        <w:rPr>
          <w:rFonts w:ascii="Times New Roman" w:eastAsiaTheme="minorHAnsi" w:hAnsi="Times New Roman"/>
          <w:color w:val="000000"/>
          <w:sz w:val="24"/>
          <w:szCs w:val="24"/>
        </w:rPr>
        <w:t xml:space="preserve">Emmanuel Ifeanyi Obeagu </w:t>
      </w:r>
      <w:hyperlink r:id="rId7" w:history="1">
        <w:r w:rsidRPr="00056F87">
          <w:rPr>
            <w:rStyle w:val="Hyperlink"/>
            <w:rFonts w:ascii="Times New Roman" w:eastAsiaTheme="minorHAnsi" w:hAnsi="Times New Roman"/>
            <w:sz w:val="24"/>
            <w:szCs w:val="24"/>
          </w:rPr>
          <w:t>https://orcid.org/0000-0002-4538-0161</w:t>
        </w:r>
      </w:hyperlink>
    </w:p>
    <w:p w:rsidR="00056F87" w:rsidRPr="00056F87" w:rsidRDefault="00056F87" w:rsidP="00056F87">
      <w:pPr>
        <w:rPr>
          <w:rFonts w:ascii="Times New Roman" w:eastAsiaTheme="minorHAnsi" w:hAnsi="Times New Roman"/>
          <w:color w:val="000000"/>
          <w:sz w:val="24"/>
          <w:szCs w:val="24"/>
        </w:rPr>
      </w:pPr>
    </w:p>
    <w:p w:rsidR="00056F87" w:rsidRPr="00056F87" w:rsidRDefault="00056F87" w:rsidP="00056F87">
      <w:pPr>
        <w:rPr>
          <w:rFonts w:ascii="Times New Roman" w:hAnsi="Times New Roman"/>
          <w:sz w:val="24"/>
          <w:szCs w:val="24"/>
        </w:rPr>
      </w:pPr>
      <w:r w:rsidRPr="00056F87">
        <w:rPr>
          <w:rFonts w:ascii="Times New Roman" w:hAnsi="Times New Roman"/>
          <w:sz w:val="24"/>
          <w:szCs w:val="24"/>
        </w:rPr>
        <w:t>Department of Medical Laboratory Science, Kampala International University, Uganda.</w:t>
      </w:r>
    </w:p>
    <w:p w:rsidR="00034793" w:rsidRPr="00056F87" w:rsidRDefault="00034793" w:rsidP="00056F87">
      <w:pPr>
        <w:pStyle w:val="Heading2"/>
        <w:spacing w:before="40" w:after="120"/>
        <w:jc w:val="center"/>
        <w:rPr>
          <w:rFonts w:ascii="Times New Roman" w:hAnsi="Times New Roman" w:cs="Times New Roman"/>
          <w:color w:val="auto"/>
          <w:sz w:val="24"/>
          <w:szCs w:val="24"/>
        </w:rPr>
      </w:pPr>
      <w:bookmarkStart w:id="2" w:name="_Toc494871386"/>
      <w:r w:rsidRPr="00056F87">
        <w:rPr>
          <w:rFonts w:ascii="Times New Roman" w:hAnsi="Times New Roman" w:cs="Times New Roman"/>
          <w:color w:val="auto"/>
          <w:sz w:val="24"/>
          <w:szCs w:val="24"/>
        </w:rPr>
        <w:t>ABSTRACT</w:t>
      </w:r>
      <w:bookmarkEnd w:id="2"/>
    </w:p>
    <w:p w:rsidR="004B2BF4" w:rsidRPr="00056F87" w:rsidRDefault="004B2BF4" w:rsidP="00056F87">
      <w:pPr>
        <w:jc w:val="both"/>
        <w:rPr>
          <w:rFonts w:ascii="Times New Roman" w:hAnsi="Times New Roman"/>
          <w:sz w:val="24"/>
          <w:szCs w:val="24"/>
        </w:rPr>
      </w:pPr>
      <w:r w:rsidRPr="00056F87">
        <w:rPr>
          <w:rFonts w:ascii="Times New Roman" w:hAnsi="Times New Roman"/>
          <w:sz w:val="24"/>
          <w:szCs w:val="24"/>
        </w:rPr>
        <w:t>Several reasons affecting childhood immunization such as parents’ objection, disagreement or concern about immunization safety, long distance walking, long waiting time at health facilities are the most common reasons for incomplete vaccination/ immunization. Lack of access to immunization services contributed to low immunization coverage as results of negative health workers’ attitudes. Socio-economic factors such as mother's education, husband occupation and family’s monthly income. Lack of awareness on the importance of immunization.</w:t>
      </w:r>
    </w:p>
    <w:p w:rsidR="0070646D" w:rsidRPr="00056F87" w:rsidRDefault="0070646D" w:rsidP="00056F87">
      <w:pPr>
        <w:jc w:val="both"/>
        <w:rPr>
          <w:rFonts w:ascii="Times New Roman" w:hAnsi="Times New Roman"/>
          <w:sz w:val="24"/>
          <w:szCs w:val="24"/>
        </w:rPr>
      </w:pPr>
    </w:p>
    <w:p w:rsidR="0070646D" w:rsidRPr="00056F87" w:rsidRDefault="0070646D" w:rsidP="00056F87">
      <w:pPr>
        <w:jc w:val="both"/>
        <w:rPr>
          <w:rFonts w:ascii="Times New Roman" w:hAnsi="Times New Roman"/>
          <w:b/>
          <w:i/>
          <w:sz w:val="24"/>
          <w:szCs w:val="24"/>
        </w:rPr>
      </w:pPr>
    </w:p>
    <w:p w:rsidR="0070646D" w:rsidRPr="00056F87" w:rsidRDefault="0070646D" w:rsidP="00056F87">
      <w:pPr>
        <w:jc w:val="both"/>
        <w:rPr>
          <w:rFonts w:ascii="Times New Roman" w:hAnsi="Times New Roman"/>
          <w:i/>
          <w:sz w:val="24"/>
          <w:szCs w:val="24"/>
        </w:rPr>
      </w:pPr>
      <w:r w:rsidRPr="00056F87">
        <w:rPr>
          <w:rFonts w:ascii="Times New Roman" w:hAnsi="Times New Roman"/>
          <w:b/>
          <w:i/>
          <w:sz w:val="24"/>
          <w:szCs w:val="24"/>
        </w:rPr>
        <w:t>Keywords</w:t>
      </w:r>
      <w:r w:rsidRPr="00056F87">
        <w:rPr>
          <w:rFonts w:ascii="Times New Roman" w:hAnsi="Times New Roman"/>
          <w:i/>
          <w:sz w:val="24"/>
          <w:szCs w:val="24"/>
        </w:rPr>
        <w:t>: Immunisation, coverage, factors affecting immunisation</w:t>
      </w:r>
    </w:p>
    <w:p w:rsidR="004B2BF4" w:rsidRPr="00056F87" w:rsidRDefault="004B2BF4" w:rsidP="00056F87">
      <w:pPr>
        <w:rPr>
          <w:rFonts w:ascii="Times New Roman" w:hAnsi="Times New Roman"/>
          <w:sz w:val="24"/>
          <w:szCs w:val="24"/>
        </w:rPr>
      </w:pPr>
    </w:p>
    <w:p w:rsidR="00034793" w:rsidRPr="00056F87" w:rsidRDefault="00034793" w:rsidP="00056F87">
      <w:pPr>
        <w:pStyle w:val="Heading2"/>
        <w:spacing w:before="40" w:after="120"/>
        <w:jc w:val="center"/>
        <w:rPr>
          <w:rFonts w:ascii="Times New Roman" w:hAnsi="Times New Roman" w:cs="Times New Roman"/>
          <w:color w:val="auto"/>
          <w:sz w:val="24"/>
          <w:szCs w:val="24"/>
        </w:rPr>
      </w:pPr>
      <w:bookmarkStart w:id="3" w:name="_Toc494871396"/>
      <w:bookmarkStart w:id="4" w:name="_Toc447133680"/>
      <w:bookmarkStart w:id="5" w:name="_Toc447603812"/>
      <w:bookmarkEnd w:id="0"/>
      <w:bookmarkEnd w:id="1"/>
      <w:r w:rsidRPr="00056F87">
        <w:rPr>
          <w:rFonts w:ascii="Times New Roman" w:hAnsi="Times New Roman" w:cs="Times New Roman"/>
          <w:color w:val="auto"/>
          <w:sz w:val="24"/>
          <w:szCs w:val="24"/>
        </w:rPr>
        <w:t>INTRODUCTION</w:t>
      </w:r>
      <w:bookmarkEnd w:id="3"/>
      <w:bookmarkEnd w:id="4"/>
      <w:bookmarkEnd w:id="5"/>
    </w:p>
    <w:p w:rsidR="00034793" w:rsidRPr="00056F87" w:rsidRDefault="00034793" w:rsidP="00056F87">
      <w:pPr>
        <w:jc w:val="both"/>
        <w:rPr>
          <w:rFonts w:ascii="Times New Roman" w:hAnsi="Times New Roman"/>
          <w:sz w:val="24"/>
          <w:szCs w:val="24"/>
        </w:rPr>
      </w:pPr>
      <w:r w:rsidRPr="00056F87">
        <w:rPr>
          <w:rStyle w:val="A4"/>
          <w:rFonts w:ascii="Times New Roman" w:hAnsi="Times New Roman" w:cs="Times New Roman"/>
          <w:sz w:val="24"/>
          <w:szCs w:val="24"/>
        </w:rPr>
        <w:t>Immunization is one of the major public health interventions to avoid childhood illnesses and mortality</w:t>
      </w:r>
      <w:r w:rsidR="003B4789" w:rsidRPr="00056F87">
        <w:rPr>
          <w:rStyle w:val="A4"/>
          <w:rFonts w:ascii="Times New Roman" w:hAnsi="Times New Roman" w:cs="Times New Roman"/>
          <w:sz w:val="24"/>
          <w:szCs w:val="24"/>
        </w:rPr>
        <w:t xml:space="preserve"> </w:t>
      </w:r>
      <w:r w:rsidR="003B4789" w:rsidRPr="00056F87">
        <w:rPr>
          <w:rFonts w:ascii="Times New Roman" w:hAnsi="Times New Roman"/>
          <w:sz w:val="24"/>
          <w:szCs w:val="24"/>
        </w:rPr>
        <w:t xml:space="preserve">(Obeagu, 2022; Ibebuike </w:t>
      </w:r>
      <w:r w:rsidR="003B4789" w:rsidRPr="00056F87">
        <w:rPr>
          <w:rFonts w:ascii="Times New Roman" w:hAnsi="Times New Roman"/>
          <w:i/>
          <w:sz w:val="24"/>
          <w:szCs w:val="24"/>
        </w:rPr>
        <w:t>et al.,</w:t>
      </w:r>
      <w:r w:rsidR="003B4789" w:rsidRPr="00056F87">
        <w:rPr>
          <w:rFonts w:ascii="Times New Roman" w:hAnsi="Times New Roman"/>
          <w:sz w:val="24"/>
          <w:szCs w:val="24"/>
        </w:rPr>
        <w:t xml:space="preserve"> 2017; Hassan</w:t>
      </w:r>
      <w:r w:rsidR="003B4789" w:rsidRPr="00056F87">
        <w:rPr>
          <w:rFonts w:ascii="Times New Roman" w:hAnsi="Times New Roman"/>
          <w:i/>
          <w:sz w:val="24"/>
          <w:szCs w:val="24"/>
        </w:rPr>
        <w:t xml:space="preserve"> et al.,</w:t>
      </w:r>
      <w:r w:rsidR="003B4789" w:rsidRPr="00056F87">
        <w:rPr>
          <w:rFonts w:ascii="Times New Roman" w:hAnsi="Times New Roman"/>
          <w:sz w:val="24"/>
          <w:szCs w:val="24"/>
        </w:rPr>
        <w:t xml:space="preserve"> 2022; Agu</w:t>
      </w:r>
      <w:r w:rsidR="003B4789" w:rsidRPr="00056F87">
        <w:rPr>
          <w:rFonts w:ascii="Times New Roman" w:hAnsi="Times New Roman"/>
          <w:i/>
          <w:sz w:val="24"/>
          <w:szCs w:val="24"/>
        </w:rPr>
        <w:t xml:space="preserve"> et al.,</w:t>
      </w:r>
      <w:r w:rsidR="003B4789" w:rsidRPr="00056F87">
        <w:rPr>
          <w:rFonts w:ascii="Times New Roman" w:hAnsi="Times New Roman"/>
          <w:sz w:val="24"/>
          <w:szCs w:val="24"/>
        </w:rPr>
        <w:t xml:space="preserve"> 2021)</w:t>
      </w:r>
      <w:r w:rsidRPr="00056F87">
        <w:rPr>
          <w:rStyle w:val="A4"/>
          <w:rFonts w:ascii="Times New Roman" w:hAnsi="Times New Roman" w:cs="Times New Roman"/>
          <w:sz w:val="24"/>
          <w:szCs w:val="24"/>
        </w:rPr>
        <w:t xml:space="preserve">. Without the same, more than five million children would die each year and many more fall ill (Arooj, 2015). </w:t>
      </w:r>
      <w:r w:rsidRPr="00056F87">
        <w:rPr>
          <w:rFonts w:ascii="Times New Roman" w:hAnsi="Times New Roman"/>
          <w:sz w:val="24"/>
          <w:szCs w:val="24"/>
        </w:rPr>
        <w:t xml:space="preserve">The re-emerging vaccine preventable diseases like measles and polio calls for the need for new approach, if the country is to achieve Millennium Development Goals (MDGs) for universal access to health care and reduction in child mortality (WHO, 2012). </w:t>
      </w:r>
    </w:p>
    <w:p w:rsidR="00034793" w:rsidRPr="00056F87" w:rsidRDefault="00034793" w:rsidP="00056F87">
      <w:pPr>
        <w:spacing w:before="120" w:after="120"/>
        <w:jc w:val="both"/>
        <w:rPr>
          <w:rFonts w:ascii="Times New Roman" w:hAnsi="Times New Roman"/>
          <w:sz w:val="24"/>
          <w:szCs w:val="24"/>
        </w:rPr>
      </w:pPr>
      <w:r w:rsidRPr="00056F87">
        <w:rPr>
          <w:rStyle w:val="A4"/>
          <w:rFonts w:ascii="Times New Roman" w:hAnsi="Times New Roman" w:cs="Times New Roman"/>
          <w:sz w:val="24"/>
          <w:szCs w:val="24"/>
        </w:rPr>
        <w:t xml:space="preserve">About 23.2 million children remained unvaccinated of which 15.3 million (65%) are from eight countries in Africa (Elizabeth </w:t>
      </w:r>
      <w:r w:rsidRPr="00056F87">
        <w:rPr>
          <w:rStyle w:val="A4"/>
          <w:rFonts w:ascii="Times New Roman" w:hAnsi="Times New Roman" w:cs="Times New Roman"/>
          <w:i/>
          <w:sz w:val="24"/>
          <w:szCs w:val="24"/>
        </w:rPr>
        <w:t>et al</w:t>
      </w:r>
      <w:r w:rsidRPr="00056F87">
        <w:rPr>
          <w:rStyle w:val="A4"/>
          <w:rFonts w:ascii="Times New Roman" w:hAnsi="Times New Roman" w:cs="Times New Roman"/>
          <w:sz w:val="24"/>
          <w:szCs w:val="24"/>
        </w:rPr>
        <w:t>., 2015). African Medical and Research Foundation (</w:t>
      </w:r>
      <w:r w:rsidRPr="00056F87">
        <w:rPr>
          <w:rFonts w:ascii="Times New Roman" w:hAnsi="Times New Roman"/>
          <w:sz w:val="24"/>
          <w:szCs w:val="24"/>
        </w:rPr>
        <w:t xml:space="preserve">AMREF) reported that low immunization coverage exposes large proportion of children to infectious diseases and disease outbreaks mainly come from pockets of low immunization areas such as remote places or islands, urban slums, or in certain population groups such as ethnic and racial minorities (Koskei </w:t>
      </w:r>
      <w:r w:rsidRPr="00056F87">
        <w:rPr>
          <w:rFonts w:ascii="Times New Roman" w:hAnsi="Times New Roman"/>
          <w:i/>
          <w:sz w:val="24"/>
          <w:szCs w:val="24"/>
        </w:rPr>
        <w:t>et al</w:t>
      </w:r>
      <w:r w:rsidRPr="00056F87">
        <w:rPr>
          <w:rFonts w:ascii="Times New Roman" w:hAnsi="Times New Roman"/>
          <w:sz w:val="24"/>
          <w:szCs w:val="24"/>
        </w:rPr>
        <w:t>., 2014).</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According to the WHO/UNICEF (2008), Nigeria accounts for more than 50% of new polio cases globally largely associated with socio-cultural factors which limit utilization of immunization services. In Kenya, the Expanded Program of Immunization (EPI) which changed to Division of Vaccine and Immunization (DVI) </w:t>
      </w:r>
      <w:r w:rsidRPr="00056F87">
        <w:rPr>
          <w:rFonts w:ascii="Times New Roman" w:hAnsi="Times New Roman"/>
          <w:sz w:val="24"/>
          <w:szCs w:val="24"/>
        </w:rPr>
        <w:lastRenderedPageBreak/>
        <w:t xml:space="preserve">has been in operation since 1980s largely following WHO guidelines for vaccinating all children however; the national coverage was 59% for urban children and even lowers coverage in rural areas in 2008/2009 report (Kenya Demographic and Health Survey, 2009). This is far from WHO standards of 90% immunization coverage for urban areas and 80% for rural areas. </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According to the Ugandan National Expanded Programme on Immunisation (UNEPI), a child is considered fully vaccinated if it has received one dose of BCG (given at birth), 4 doses of polio vaccines (given at birth, 6 weeks, 10 weeks and 14 weeks), 3 doses of Diphtheria Pertussis and Tetanus (DPT), Hepatitis B, Haemophilus influenzae type B vaccine (given at 6 weeks, 10 weeks and 14 weeks), and 1 dose of the measles vaccine (given at 9 months) (Clark, 2008). Despite the overall, less than half (45.6%) of all children in Uganda received all vaccines within the recommended time ranges (Babirye </w:t>
      </w:r>
      <w:r w:rsidRPr="00056F87">
        <w:rPr>
          <w:rFonts w:ascii="Times New Roman" w:hAnsi="Times New Roman"/>
          <w:i/>
          <w:sz w:val="24"/>
          <w:szCs w:val="24"/>
        </w:rPr>
        <w:t>et al</w:t>
      </w:r>
      <w:r w:rsidRPr="00056F87">
        <w:rPr>
          <w:rFonts w:ascii="Times New Roman" w:hAnsi="Times New Roman"/>
          <w:sz w:val="24"/>
          <w:szCs w:val="24"/>
        </w:rPr>
        <w:t>., 2012)</w:t>
      </w:r>
    </w:p>
    <w:p w:rsidR="00EB5EDC" w:rsidRPr="00056F87" w:rsidRDefault="00EB5EDC" w:rsidP="00056F87">
      <w:pPr>
        <w:pStyle w:val="Heading2"/>
        <w:spacing w:before="120" w:after="120"/>
        <w:jc w:val="both"/>
        <w:rPr>
          <w:rFonts w:ascii="Times New Roman" w:hAnsi="Times New Roman" w:cs="Times New Roman"/>
          <w:color w:val="auto"/>
          <w:sz w:val="24"/>
          <w:szCs w:val="24"/>
        </w:rPr>
      </w:pPr>
      <w:bookmarkStart w:id="6" w:name="_Toc494871411"/>
      <w:bookmarkStart w:id="7" w:name="_Toc152616914"/>
    </w:p>
    <w:p w:rsidR="00034793" w:rsidRPr="00056F87" w:rsidRDefault="00034793" w:rsidP="00056F87">
      <w:pPr>
        <w:pStyle w:val="Heading2"/>
        <w:spacing w:before="120" w:after="120"/>
        <w:jc w:val="both"/>
        <w:rPr>
          <w:rFonts w:ascii="Times New Roman" w:hAnsi="Times New Roman" w:cs="Times New Roman"/>
          <w:color w:val="auto"/>
          <w:sz w:val="24"/>
          <w:szCs w:val="24"/>
        </w:rPr>
      </w:pPr>
      <w:r w:rsidRPr="00056F87">
        <w:rPr>
          <w:rFonts w:ascii="Times New Roman" w:hAnsi="Times New Roman" w:cs="Times New Roman"/>
          <w:color w:val="auto"/>
          <w:sz w:val="24"/>
          <w:szCs w:val="24"/>
        </w:rPr>
        <w:t>Heath system related factors contributing to low immunization coverage</w:t>
      </w:r>
      <w:bookmarkEnd w:id="6"/>
    </w:p>
    <w:p w:rsidR="00034793" w:rsidRPr="00056F87" w:rsidRDefault="00034793" w:rsidP="00056F87">
      <w:pPr>
        <w:spacing w:before="120" w:after="120"/>
        <w:jc w:val="both"/>
        <w:rPr>
          <w:rFonts w:ascii="Times New Roman" w:eastAsiaTheme="minorHAnsi" w:hAnsi="Times New Roman"/>
          <w:bCs/>
          <w:sz w:val="24"/>
          <w:szCs w:val="24"/>
        </w:rPr>
      </w:pPr>
      <w:r w:rsidRPr="00056F87">
        <w:rPr>
          <w:rFonts w:ascii="Times New Roman" w:hAnsi="Times New Roman"/>
          <w:sz w:val="24"/>
          <w:szCs w:val="24"/>
        </w:rPr>
        <w:t xml:space="preserve">Health system determinants of receipt of immunization completion are complex and interwoven. A study done </w:t>
      </w:r>
      <w:r w:rsidRPr="00056F87">
        <w:rPr>
          <w:rFonts w:ascii="Times New Roman" w:hAnsi="Times New Roman"/>
          <w:bCs/>
          <w:sz w:val="24"/>
          <w:szCs w:val="24"/>
        </w:rPr>
        <w:t xml:space="preserve">on reasons for incomplete vaccination and factors for missed opportunities among rural Nigerian children </w:t>
      </w:r>
      <w:r w:rsidRPr="00056F87">
        <w:rPr>
          <w:rFonts w:ascii="Times New Roman" w:hAnsi="Times New Roman"/>
          <w:sz w:val="24"/>
          <w:szCs w:val="24"/>
        </w:rPr>
        <w:t>identified several reasons affecting childhood immunization such as parents’ objection, disagreement or concern about immunization safety (38.8%), long distance walking (17.5%) and long waiting time at health facilities (15.2%) are the most common reasons for incomplete vaccination/ immunization (</w:t>
      </w:r>
      <w:r w:rsidRPr="00056F87">
        <w:rPr>
          <w:rFonts w:ascii="Times New Roman" w:hAnsi="Times New Roman"/>
          <w:bCs/>
          <w:sz w:val="24"/>
          <w:szCs w:val="24"/>
        </w:rPr>
        <w:t xml:space="preserve">Abdulraheem </w:t>
      </w:r>
      <w:r w:rsidRPr="00056F87">
        <w:rPr>
          <w:rFonts w:ascii="Times New Roman" w:hAnsi="Times New Roman"/>
          <w:bCs/>
          <w:i/>
          <w:sz w:val="24"/>
          <w:szCs w:val="24"/>
        </w:rPr>
        <w:t>et al</w:t>
      </w:r>
      <w:r w:rsidRPr="00056F87">
        <w:rPr>
          <w:rFonts w:ascii="Times New Roman" w:hAnsi="Times New Roman"/>
          <w:bCs/>
          <w:sz w:val="24"/>
          <w:szCs w:val="24"/>
        </w:rPr>
        <w:t>., 2011)</w:t>
      </w:r>
      <w:r w:rsidRPr="00056F87">
        <w:rPr>
          <w:rFonts w:ascii="Times New Roman" w:hAnsi="Times New Roman"/>
          <w:sz w:val="24"/>
          <w:szCs w:val="24"/>
        </w:rPr>
        <w:t>. This showed that parental belief about immunization safety is the major reason for incomplete immunizations among Nigerian children (</w:t>
      </w:r>
      <w:r w:rsidRPr="00056F87">
        <w:rPr>
          <w:rFonts w:ascii="Times New Roman" w:hAnsi="Times New Roman"/>
          <w:bCs/>
          <w:sz w:val="24"/>
          <w:szCs w:val="24"/>
        </w:rPr>
        <w:t xml:space="preserve">Abdulraheem </w:t>
      </w:r>
      <w:r w:rsidRPr="00056F87">
        <w:rPr>
          <w:rFonts w:ascii="Times New Roman" w:hAnsi="Times New Roman"/>
          <w:bCs/>
          <w:i/>
          <w:sz w:val="24"/>
          <w:szCs w:val="24"/>
        </w:rPr>
        <w:t>et al</w:t>
      </w:r>
      <w:r w:rsidRPr="00056F87">
        <w:rPr>
          <w:rFonts w:ascii="Times New Roman" w:hAnsi="Times New Roman"/>
          <w:bCs/>
          <w:sz w:val="24"/>
          <w:szCs w:val="24"/>
        </w:rPr>
        <w:t>., 2011)</w:t>
      </w:r>
      <w:r w:rsidRPr="00056F87">
        <w:rPr>
          <w:rFonts w:ascii="Times New Roman" w:hAnsi="Times New Roman"/>
          <w:sz w:val="24"/>
          <w:szCs w:val="24"/>
        </w:rPr>
        <w:t>.</w:t>
      </w:r>
    </w:p>
    <w:p w:rsidR="00034793" w:rsidRPr="00056F87" w:rsidRDefault="00034793" w:rsidP="00056F87">
      <w:pPr>
        <w:spacing w:before="120" w:after="120"/>
        <w:jc w:val="both"/>
        <w:rPr>
          <w:rFonts w:ascii="Times New Roman" w:eastAsiaTheme="minorHAnsi" w:hAnsi="Times New Roman"/>
          <w:bCs/>
          <w:sz w:val="24"/>
          <w:szCs w:val="24"/>
        </w:rPr>
      </w:pPr>
      <w:r w:rsidRPr="00056F87">
        <w:rPr>
          <w:rFonts w:ascii="Times New Roman" w:hAnsi="Times New Roman"/>
          <w:sz w:val="24"/>
          <w:szCs w:val="24"/>
        </w:rPr>
        <w:t xml:space="preserve">Nevertheless, Health institution born children were 7.5 times more likely to be vaccinated and 4.4 times more likely to complete vaccination than home born children, which is consistent with studies from other places (Jagrati </w:t>
      </w:r>
      <w:r w:rsidRPr="00056F87">
        <w:rPr>
          <w:rFonts w:ascii="Times New Roman" w:hAnsi="Times New Roman"/>
          <w:i/>
          <w:sz w:val="24"/>
          <w:szCs w:val="24"/>
        </w:rPr>
        <w:t>et al</w:t>
      </w:r>
      <w:r w:rsidRPr="00056F87">
        <w:rPr>
          <w:rFonts w:ascii="Times New Roman" w:hAnsi="Times New Roman"/>
          <w:sz w:val="24"/>
          <w:szCs w:val="24"/>
        </w:rPr>
        <w:t xml:space="preserve">., 2008). In addition, Children born in health institution were (95%) times likely to be fully vaccinated than those who born a home after adjustment for another variable. This mean most children who are born from home missed to be immunized for at birth dose such as BCG and Polio 0 (Jagrati </w:t>
      </w:r>
      <w:r w:rsidRPr="00056F87">
        <w:rPr>
          <w:rFonts w:ascii="Times New Roman" w:hAnsi="Times New Roman"/>
          <w:i/>
          <w:sz w:val="24"/>
          <w:szCs w:val="24"/>
        </w:rPr>
        <w:t>et al</w:t>
      </w:r>
      <w:r w:rsidRPr="00056F87">
        <w:rPr>
          <w:rFonts w:ascii="Times New Roman" w:hAnsi="Times New Roman"/>
          <w:sz w:val="24"/>
          <w:szCs w:val="24"/>
        </w:rPr>
        <w:t>., 2008).</w:t>
      </w:r>
    </w:p>
    <w:p w:rsidR="00034793" w:rsidRPr="00056F87" w:rsidRDefault="00034793" w:rsidP="00056F87">
      <w:pPr>
        <w:spacing w:before="120" w:after="120"/>
        <w:jc w:val="both"/>
        <w:rPr>
          <w:rFonts w:ascii="Times New Roman" w:eastAsiaTheme="minorHAnsi" w:hAnsi="Times New Roman"/>
          <w:bCs/>
          <w:sz w:val="24"/>
          <w:szCs w:val="24"/>
        </w:rPr>
      </w:pPr>
      <w:r w:rsidRPr="00056F87">
        <w:rPr>
          <w:rFonts w:ascii="Times New Roman" w:hAnsi="Times New Roman"/>
          <w:sz w:val="24"/>
          <w:szCs w:val="24"/>
        </w:rPr>
        <w:t xml:space="preserve">A study done by Koskei </w:t>
      </w:r>
      <w:r w:rsidRPr="00056F87">
        <w:rPr>
          <w:rFonts w:ascii="Times New Roman" w:hAnsi="Times New Roman"/>
          <w:i/>
          <w:sz w:val="24"/>
          <w:szCs w:val="24"/>
        </w:rPr>
        <w:t>et al</w:t>
      </w:r>
      <w:r w:rsidRPr="00056F87">
        <w:rPr>
          <w:rFonts w:ascii="Times New Roman" w:hAnsi="Times New Roman"/>
          <w:sz w:val="24"/>
          <w:szCs w:val="24"/>
        </w:rPr>
        <w:t xml:space="preserve">. (2014), showed that all respondents had heard about the importance of immunization, they were found to have poor health seeking behavior. In addition, 35.76% reported that they always attended medical appointment for her/himself and for the child while 49.70% of the respondents admitted failing to attend clinic appointment because they did not understand the explanation well due to language barriers between providers and their clients. Most of them understood pokot language (mother tongue) and Kiswahili (Koskei </w:t>
      </w:r>
      <w:r w:rsidRPr="00056F87">
        <w:rPr>
          <w:rFonts w:ascii="Times New Roman" w:hAnsi="Times New Roman"/>
          <w:i/>
          <w:sz w:val="24"/>
          <w:szCs w:val="24"/>
        </w:rPr>
        <w:t>et al</w:t>
      </w:r>
      <w:r w:rsidRPr="00056F87">
        <w:rPr>
          <w:rFonts w:ascii="Times New Roman" w:hAnsi="Times New Roman"/>
          <w:sz w:val="24"/>
          <w:szCs w:val="24"/>
        </w:rPr>
        <w:t>., 2014).</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Furthermore, a study conducted in Urban Dili District of Ethiopia by Amin (2013), found that lack of access to immunization services contributed to low immunization </w:t>
      </w:r>
      <w:r w:rsidRPr="00056F87">
        <w:rPr>
          <w:rFonts w:ascii="Times New Roman" w:hAnsi="Times New Roman"/>
          <w:sz w:val="24"/>
          <w:szCs w:val="24"/>
        </w:rPr>
        <w:lastRenderedPageBreak/>
        <w:t>coverage as results of negative health workers’ attitudes and the manner in which they treated mothers on aspects of service organization and inadequate supply of vaccines.</w:t>
      </w:r>
    </w:p>
    <w:p w:rsidR="00034793" w:rsidRPr="00056F87" w:rsidRDefault="00034793" w:rsidP="00056F87">
      <w:pPr>
        <w:autoSpaceDE w:val="0"/>
        <w:autoSpaceDN w:val="0"/>
        <w:adjustRightInd w:val="0"/>
        <w:spacing w:before="120" w:after="120"/>
        <w:jc w:val="both"/>
        <w:rPr>
          <w:rFonts w:ascii="Times New Roman" w:hAnsi="Times New Roman"/>
          <w:sz w:val="24"/>
          <w:szCs w:val="24"/>
        </w:rPr>
      </w:pPr>
      <w:r w:rsidRPr="00056F87">
        <w:rPr>
          <w:rFonts w:ascii="Times New Roman" w:hAnsi="Times New Roman"/>
          <w:sz w:val="24"/>
          <w:szCs w:val="24"/>
        </w:rPr>
        <w:t>Health facility is another factor which contributed to full immunization of the child. Different studies showed the importance of availability and accessibility of health facility in immunization coverage (</w:t>
      </w:r>
      <w:r w:rsidRPr="00056F87">
        <w:rPr>
          <w:rFonts w:ascii="Times New Roman" w:hAnsi="Times New Roman"/>
          <w:color w:val="000000"/>
          <w:sz w:val="24"/>
          <w:szCs w:val="24"/>
        </w:rPr>
        <w:t>Rup, 2008).</w:t>
      </w:r>
      <w:r w:rsidRPr="00056F87">
        <w:rPr>
          <w:rFonts w:ascii="Times New Roman" w:hAnsi="Times New Roman"/>
          <w:sz w:val="24"/>
          <w:szCs w:val="24"/>
        </w:rPr>
        <w:t xml:space="preserve"> Families nearer to the health facility are more likely to complete the immunization than those far from it. Cross sectional study done in India, Assam district showed that immunization status of the children was significantly higher where the distance of the health centre was less than 2 kilometer compared with those residing in remote inaccessible areas with a distance of greater than 5 kilometer to the health centre (</w:t>
      </w:r>
      <w:r w:rsidRPr="00056F87">
        <w:rPr>
          <w:rFonts w:ascii="Times New Roman" w:hAnsi="Times New Roman"/>
          <w:color w:val="000000"/>
          <w:sz w:val="24"/>
          <w:szCs w:val="24"/>
        </w:rPr>
        <w:t>Rup, 2008).</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According to Omolo (2007), study reported that the emerging challenge is how to change the behaviour of the health workers since the incinerators are not being used by some health workers for various reasons, it is clear that health workers’ attitudes can significantly influence mothers’ attendance. Therefore, improving staff attitudes and greater community mobilization will be the key approaches to increasing the immunization coverage in</w:t>
      </w:r>
      <w:r w:rsidRPr="00056F87">
        <w:rPr>
          <w:rFonts w:ascii="Times New Roman" w:hAnsi="Times New Roman"/>
          <w:i/>
          <w:iCs/>
          <w:sz w:val="24"/>
          <w:szCs w:val="24"/>
        </w:rPr>
        <w:t xml:space="preserve"> </w:t>
      </w:r>
      <w:r w:rsidRPr="00056F87">
        <w:rPr>
          <w:rFonts w:ascii="Times New Roman" w:hAnsi="Times New Roman"/>
          <w:iCs/>
          <w:sz w:val="24"/>
          <w:szCs w:val="24"/>
        </w:rPr>
        <w:t>Siaya District</w:t>
      </w:r>
      <w:r w:rsidRPr="00056F87">
        <w:rPr>
          <w:rFonts w:ascii="Times New Roman" w:hAnsi="Times New Roman"/>
          <w:sz w:val="24"/>
          <w:szCs w:val="24"/>
        </w:rPr>
        <w:t>, Kenya (Omolo, 2007).</w:t>
      </w:r>
    </w:p>
    <w:p w:rsidR="00034793" w:rsidRPr="00056F87" w:rsidRDefault="00034793" w:rsidP="00056F87">
      <w:pPr>
        <w:spacing w:before="120" w:after="120"/>
        <w:jc w:val="both"/>
        <w:rPr>
          <w:rFonts w:ascii="Times New Roman" w:eastAsiaTheme="minorHAnsi" w:hAnsi="Times New Roman"/>
          <w:bCs/>
          <w:sz w:val="24"/>
          <w:szCs w:val="24"/>
        </w:rPr>
      </w:pPr>
      <w:r w:rsidRPr="00056F87">
        <w:rPr>
          <w:rFonts w:ascii="Times New Roman" w:hAnsi="Times New Roman"/>
          <w:sz w:val="24"/>
          <w:szCs w:val="24"/>
        </w:rPr>
        <w:t>Nevertheless, a study conducted on the a</w:t>
      </w:r>
      <w:r w:rsidRPr="00056F87">
        <w:rPr>
          <w:rFonts w:ascii="Times New Roman" w:hAnsi="Times New Roman"/>
          <w:bCs/>
          <w:sz w:val="24"/>
          <w:szCs w:val="24"/>
        </w:rPr>
        <w:t>ssessment of Expanded Programme on Immunization Service Utilization in Sekyere West District of Ashanti Region, Ghana revealed that m</w:t>
      </w:r>
      <w:r w:rsidRPr="00056F87">
        <w:rPr>
          <w:rFonts w:ascii="Times New Roman" w:hAnsi="Times New Roman"/>
          <w:sz w:val="24"/>
          <w:szCs w:val="24"/>
        </w:rPr>
        <w:t>ost of the reasons (low vaccines supply, inadequate knowledge of health workers and limited understanding of vaccinations among caregivers linked to low vaccine uptake) with 57.1% pointed to be the obstacles to access to immunization services and missed opportunities and the prominent amongst the reasons being postponement until another time and other reasons given were, mother being too busy, family problem including illness of mother, child-ill not brought and time of immunization inconvenient (Isaac, 2010).</w:t>
      </w:r>
    </w:p>
    <w:p w:rsidR="00034793" w:rsidRPr="00056F87" w:rsidRDefault="00034793" w:rsidP="00056F87">
      <w:pPr>
        <w:pStyle w:val="Heading2"/>
        <w:spacing w:before="120" w:after="120"/>
        <w:jc w:val="both"/>
        <w:rPr>
          <w:rFonts w:ascii="Times New Roman" w:hAnsi="Times New Roman" w:cs="Times New Roman"/>
          <w:b w:val="0"/>
          <w:color w:val="auto"/>
          <w:sz w:val="24"/>
          <w:szCs w:val="24"/>
        </w:rPr>
      </w:pPr>
      <w:bookmarkStart w:id="8" w:name="_Toc494871412"/>
      <w:r w:rsidRPr="00056F87">
        <w:rPr>
          <w:rFonts w:ascii="Times New Roman" w:hAnsi="Times New Roman" w:cs="Times New Roman"/>
          <w:color w:val="auto"/>
          <w:sz w:val="24"/>
          <w:szCs w:val="24"/>
        </w:rPr>
        <w:t>Community related factors contributing to low immunization coverage</w:t>
      </w:r>
      <w:bookmarkEnd w:id="8"/>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The Parents/caretakers, who disagree or are concerned about immunization, are significantly more likely to have low educational level and to have children who are completely unimmunized (Hemoke, 2009). Children not fully immunized due to illness or access reasons are likely to have started the immunization schedule, up to 38.8% of the study parents/caretakers do not immunize their children because they object, disagree or are concerned about immunization safety and side effects (</w:t>
      </w:r>
      <w:r w:rsidRPr="00056F87">
        <w:rPr>
          <w:rFonts w:ascii="Times New Roman" w:hAnsi="Times New Roman"/>
          <w:bCs/>
          <w:sz w:val="24"/>
          <w:szCs w:val="24"/>
        </w:rPr>
        <w:t xml:space="preserve">Abdulraheem </w:t>
      </w:r>
      <w:r w:rsidRPr="00056F87">
        <w:rPr>
          <w:rFonts w:ascii="Times New Roman" w:hAnsi="Times New Roman"/>
          <w:bCs/>
          <w:i/>
          <w:sz w:val="24"/>
          <w:szCs w:val="24"/>
        </w:rPr>
        <w:t>et al</w:t>
      </w:r>
      <w:r w:rsidRPr="00056F87">
        <w:rPr>
          <w:rFonts w:ascii="Times New Roman" w:hAnsi="Times New Roman"/>
          <w:bCs/>
          <w:sz w:val="24"/>
          <w:szCs w:val="24"/>
        </w:rPr>
        <w:t>., 2011).</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According to </w:t>
      </w:r>
      <w:r w:rsidRPr="00056F87">
        <w:rPr>
          <w:rFonts w:ascii="Times New Roman" w:hAnsi="Times New Roman"/>
          <w:bCs/>
          <w:sz w:val="24"/>
          <w:szCs w:val="24"/>
        </w:rPr>
        <w:t xml:space="preserve">Abdulraheem </w:t>
      </w:r>
      <w:r w:rsidRPr="00056F87">
        <w:rPr>
          <w:rFonts w:ascii="Times New Roman" w:hAnsi="Times New Roman"/>
          <w:bCs/>
          <w:i/>
          <w:sz w:val="24"/>
          <w:szCs w:val="24"/>
        </w:rPr>
        <w:t>et al</w:t>
      </w:r>
      <w:r w:rsidRPr="00056F87">
        <w:rPr>
          <w:rFonts w:ascii="Times New Roman" w:hAnsi="Times New Roman"/>
          <w:bCs/>
          <w:sz w:val="24"/>
          <w:szCs w:val="24"/>
        </w:rPr>
        <w:t xml:space="preserve">. (2011), </w:t>
      </w:r>
      <w:r w:rsidRPr="00056F87">
        <w:rPr>
          <w:rFonts w:ascii="Times New Roman" w:hAnsi="Times New Roman"/>
          <w:sz w:val="24"/>
          <w:szCs w:val="24"/>
        </w:rPr>
        <w:t>identified the reasons for partial immunization</w:t>
      </w:r>
      <w:r w:rsidRPr="00056F87">
        <w:rPr>
          <w:rFonts w:ascii="Times New Roman" w:hAnsi="Times New Roman"/>
          <w:bCs/>
          <w:sz w:val="24"/>
          <w:szCs w:val="24"/>
        </w:rPr>
        <w:t xml:space="preserve"> </w:t>
      </w:r>
      <w:r w:rsidRPr="00056F87">
        <w:rPr>
          <w:rFonts w:ascii="Times New Roman" w:hAnsi="Times New Roman"/>
          <w:sz w:val="24"/>
          <w:szCs w:val="24"/>
        </w:rPr>
        <w:t>and factors that contributed to missed opportunities for</w:t>
      </w:r>
      <w:r w:rsidRPr="00056F87">
        <w:rPr>
          <w:rFonts w:ascii="Times New Roman" w:hAnsi="Times New Roman"/>
          <w:bCs/>
          <w:sz w:val="24"/>
          <w:szCs w:val="24"/>
        </w:rPr>
        <w:t xml:space="preserve"> </w:t>
      </w:r>
      <w:r w:rsidRPr="00056F87">
        <w:rPr>
          <w:rFonts w:ascii="Times New Roman" w:hAnsi="Times New Roman"/>
          <w:sz w:val="24"/>
          <w:szCs w:val="24"/>
        </w:rPr>
        <w:t>immunization in children less than one year of age in a</w:t>
      </w:r>
      <w:r w:rsidRPr="00056F87">
        <w:rPr>
          <w:rFonts w:ascii="Times New Roman" w:hAnsi="Times New Roman"/>
          <w:bCs/>
          <w:sz w:val="24"/>
          <w:szCs w:val="24"/>
        </w:rPr>
        <w:t xml:space="preserve"> </w:t>
      </w:r>
      <w:r w:rsidRPr="00056F87">
        <w:rPr>
          <w:rFonts w:ascii="Times New Roman" w:hAnsi="Times New Roman"/>
          <w:sz w:val="24"/>
          <w:szCs w:val="24"/>
        </w:rPr>
        <w:t>rural area in Awe, Nasarawa State, Nigeria that less</w:t>
      </w:r>
      <w:r w:rsidRPr="00056F87">
        <w:rPr>
          <w:rFonts w:ascii="Times New Roman" w:hAnsi="Times New Roman"/>
          <w:bCs/>
          <w:sz w:val="24"/>
          <w:szCs w:val="24"/>
        </w:rPr>
        <w:t xml:space="preserve"> </w:t>
      </w:r>
      <w:r w:rsidRPr="00056F87">
        <w:rPr>
          <w:rFonts w:ascii="Times New Roman" w:hAnsi="Times New Roman"/>
          <w:sz w:val="24"/>
          <w:szCs w:val="24"/>
        </w:rPr>
        <w:t>than half (37.2%) of the mothers completed routine</w:t>
      </w:r>
      <w:r w:rsidRPr="00056F87">
        <w:rPr>
          <w:rFonts w:ascii="Times New Roman" w:hAnsi="Times New Roman"/>
          <w:bCs/>
          <w:sz w:val="24"/>
          <w:szCs w:val="24"/>
        </w:rPr>
        <w:t xml:space="preserve"> </w:t>
      </w:r>
      <w:r w:rsidRPr="00056F87">
        <w:rPr>
          <w:rFonts w:ascii="Times New Roman" w:hAnsi="Times New Roman"/>
          <w:sz w:val="24"/>
          <w:szCs w:val="24"/>
        </w:rPr>
        <w:t>immunization schedules for their children by the age of 9</w:t>
      </w:r>
      <w:r w:rsidRPr="00056F87">
        <w:rPr>
          <w:rFonts w:ascii="Times New Roman" w:hAnsi="Times New Roman"/>
          <w:bCs/>
          <w:sz w:val="24"/>
          <w:szCs w:val="24"/>
        </w:rPr>
        <w:t xml:space="preserve"> </w:t>
      </w:r>
      <w:r w:rsidRPr="00056F87">
        <w:rPr>
          <w:rFonts w:ascii="Times New Roman" w:hAnsi="Times New Roman"/>
          <w:sz w:val="24"/>
          <w:szCs w:val="24"/>
        </w:rPr>
        <w:t>months because of parents objection, disagreement</w:t>
      </w:r>
      <w:r w:rsidRPr="00056F87">
        <w:rPr>
          <w:rFonts w:ascii="Times New Roman" w:hAnsi="Times New Roman"/>
          <w:bCs/>
          <w:sz w:val="24"/>
          <w:szCs w:val="24"/>
        </w:rPr>
        <w:t xml:space="preserve"> </w:t>
      </w:r>
      <w:r w:rsidRPr="00056F87">
        <w:rPr>
          <w:rFonts w:ascii="Times New Roman" w:hAnsi="Times New Roman"/>
          <w:sz w:val="24"/>
          <w:szCs w:val="24"/>
        </w:rPr>
        <w:t>or concern about immunization safety (38.8%),</w:t>
      </w:r>
      <w:r w:rsidRPr="00056F87">
        <w:rPr>
          <w:rFonts w:ascii="Times New Roman" w:hAnsi="Times New Roman"/>
          <w:bCs/>
          <w:sz w:val="24"/>
          <w:szCs w:val="24"/>
        </w:rPr>
        <w:t xml:space="preserve"> </w:t>
      </w:r>
      <w:r w:rsidRPr="00056F87">
        <w:rPr>
          <w:rFonts w:ascii="Times New Roman" w:hAnsi="Times New Roman"/>
          <w:sz w:val="24"/>
          <w:szCs w:val="24"/>
        </w:rPr>
        <w:t>long distance walking (17.5) and long waiting time at the</w:t>
      </w:r>
      <w:r w:rsidRPr="00056F87">
        <w:rPr>
          <w:rFonts w:ascii="Times New Roman" w:hAnsi="Times New Roman"/>
          <w:bCs/>
          <w:sz w:val="24"/>
          <w:szCs w:val="24"/>
        </w:rPr>
        <w:t xml:space="preserve"> </w:t>
      </w:r>
      <w:r w:rsidRPr="00056F87">
        <w:rPr>
          <w:rFonts w:ascii="Times New Roman" w:hAnsi="Times New Roman"/>
          <w:sz w:val="24"/>
          <w:szCs w:val="24"/>
        </w:rPr>
        <w:t>health facility (15.2%), (Repeated material could be</w:t>
      </w:r>
      <w:r w:rsidRPr="00056F87">
        <w:rPr>
          <w:rFonts w:ascii="Times New Roman" w:hAnsi="Times New Roman"/>
          <w:bCs/>
          <w:sz w:val="24"/>
          <w:szCs w:val="24"/>
        </w:rPr>
        <w:t xml:space="preserve"> </w:t>
      </w:r>
      <w:r w:rsidRPr="00056F87">
        <w:rPr>
          <w:rFonts w:ascii="Times New Roman" w:hAnsi="Times New Roman"/>
          <w:sz w:val="24"/>
          <w:szCs w:val="24"/>
        </w:rPr>
        <w:t xml:space="preserve">deleted). </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lastRenderedPageBreak/>
        <w:t>A study on child immunization coverage in 700 households in the slum areas of Rajshahi City Corporation Bangladesh, it was found that full immunization was higher (92.3%) in the higher ages (24+ months) than the age 12-23 months (89.5%), the high coverage in the higher ages of 24+ months was attributed to demographic and socio-economic factors such as mother's education, husband occupation and family’s monthly income (Rafiqul</w:t>
      </w:r>
      <w:r w:rsidR="00EB5EDC" w:rsidRPr="00056F87">
        <w:rPr>
          <w:rFonts w:ascii="Times New Roman" w:hAnsi="Times New Roman"/>
          <w:sz w:val="24"/>
          <w:szCs w:val="24"/>
        </w:rPr>
        <w:t xml:space="preserve"> </w:t>
      </w:r>
      <w:r w:rsidR="00EB5EDC" w:rsidRPr="00056F87">
        <w:rPr>
          <w:rFonts w:ascii="Times New Roman" w:hAnsi="Times New Roman"/>
          <w:i/>
          <w:sz w:val="24"/>
          <w:szCs w:val="24"/>
        </w:rPr>
        <w:t xml:space="preserve">et al., </w:t>
      </w:r>
      <w:r w:rsidRPr="00056F87">
        <w:rPr>
          <w:rFonts w:ascii="Times New Roman" w:hAnsi="Times New Roman"/>
          <w:sz w:val="24"/>
          <w:szCs w:val="24"/>
        </w:rPr>
        <w:t xml:space="preserve">2007). </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In addition, the study found that the place of delivery and exposure to mass media had highly significant effects on child immunization. In other words, the mothers who were exposed to any mass media were more likely to have their children immunized compared to the mothers who were not exposed to any mass media (Rafiqul</w:t>
      </w:r>
      <w:r w:rsidR="00EB5EDC" w:rsidRPr="00056F87">
        <w:rPr>
          <w:rFonts w:ascii="Times New Roman" w:hAnsi="Times New Roman"/>
          <w:sz w:val="24"/>
          <w:szCs w:val="24"/>
        </w:rPr>
        <w:t xml:space="preserve"> </w:t>
      </w:r>
      <w:r w:rsidR="00EB5EDC" w:rsidRPr="00056F87">
        <w:rPr>
          <w:rFonts w:ascii="Times New Roman" w:hAnsi="Times New Roman"/>
          <w:i/>
          <w:sz w:val="24"/>
          <w:szCs w:val="24"/>
        </w:rPr>
        <w:t>et al.,</w:t>
      </w:r>
      <w:r w:rsidRPr="00056F87">
        <w:rPr>
          <w:rFonts w:ascii="Times New Roman" w:hAnsi="Times New Roman"/>
          <w:sz w:val="24"/>
          <w:szCs w:val="24"/>
        </w:rPr>
        <w:t xml:space="preserve"> 2007). </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In a survey to describe the immunization coverage in a rural part of north India with a sample of 747 children, it was found out that 94.8 % (708 of 747) eligible children were immunized and had received the required doses of the primary schedule vaccines (Singh</w:t>
      </w:r>
      <w:r w:rsidR="00EB5EDC" w:rsidRPr="00056F87">
        <w:rPr>
          <w:rFonts w:ascii="Times New Roman" w:hAnsi="Times New Roman"/>
          <w:sz w:val="24"/>
          <w:szCs w:val="24"/>
        </w:rPr>
        <w:t>,</w:t>
      </w:r>
      <w:r w:rsidRPr="00056F87">
        <w:rPr>
          <w:rFonts w:ascii="Times New Roman" w:hAnsi="Times New Roman"/>
          <w:sz w:val="24"/>
          <w:szCs w:val="24"/>
        </w:rPr>
        <w:t xml:space="preserve"> 2007). The coverage found only 39 (5.2%) of the eligible children had not completed immunization schedule for BCG, DPT, Polio and Measles due to temporary or permanent migration of the children or family to the village or went back to the parents’ home or divorce or the child was adopted by relative (Singh</w:t>
      </w:r>
      <w:r w:rsidR="00EB5EDC" w:rsidRPr="00056F87">
        <w:rPr>
          <w:rFonts w:ascii="Times New Roman" w:hAnsi="Times New Roman"/>
          <w:sz w:val="24"/>
          <w:szCs w:val="24"/>
        </w:rPr>
        <w:t>,</w:t>
      </w:r>
      <w:r w:rsidRPr="00056F87">
        <w:rPr>
          <w:rFonts w:ascii="Times New Roman" w:hAnsi="Times New Roman"/>
          <w:sz w:val="24"/>
          <w:szCs w:val="24"/>
        </w:rPr>
        <w:t xml:space="preserve"> 2007).</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In Bangladesh the study showed that programmatic factors are linked to drop out from immunization. In the same study found lack of information about schedule of session and </w:t>
      </w:r>
      <w:r w:rsidR="00553066" w:rsidRPr="00056F87">
        <w:rPr>
          <w:rFonts w:ascii="Times New Roman" w:hAnsi="Times New Roman"/>
          <w:sz w:val="24"/>
          <w:szCs w:val="24"/>
        </w:rPr>
        <w:t>non-holding</w:t>
      </w:r>
      <w:r w:rsidRPr="00056F87">
        <w:rPr>
          <w:rFonts w:ascii="Times New Roman" w:hAnsi="Times New Roman"/>
          <w:sz w:val="24"/>
          <w:szCs w:val="24"/>
        </w:rPr>
        <w:t xml:space="preserve"> of session according to schedules were commonly cited reasons for dropouts and other reasons identified were no idea about doses, vaccinator did not inform about subsequent doses, refusal by health professionals due to lost card or vaccine exhausted (</w:t>
      </w:r>
      <w:r w:rsidRPr="00056F87">
        <w:rPr>
          <w:rFonts w:ascii="Times New Roman" w:hAnsi="Times New Roman"/>
          <w:color w:val="000000"/>
          <w:sz w:val="24"/>
          <w:szCs w:val="24"/>
        </w:rPr>
        <w:t xml:space="preserve">Abdul </w:t>
      </w:r>
      <w:r w:rsidRPr="00056F87">
        <w:rPr>
          <w:rFonts w:ascii="Times New Roman" w:hAnsi="Times New Roman"/>
          <w:i/>
          <w:color w:val="000000"/>
          <w:sz w:val="24"/>
          <w:szCs w:val="24"/>
        </w:rPr>
        <w:t>et al</w:t>
      </w:r>
      <w:r w:rsidRPr="00056F87">
        <w:rPr>
          <w:rFonts w:ascii="Times New Roman" w:hAnsi="Times New Roman"/>
          <w:color w:val="000000"/>
          <w:sz w:val="24"/>
          <w:szCs w:val="24"/>
        </w:rPr>
        <w:t>., 2010).</w:t>
      </w:r>
    </w:p>
    <w:p w:rsidR="00034793" w:rsidRPr="00056F87" w:rsidRDefault="00034793" w:rsidP="00056F87">
      <w:pPr>
        <w:spacing w:before="120" w:after="120"/>
        <w:jc w:val="both"/>
        <w:rPr>
          <w:rFonts w:ascii="Times New Roman" w:hAnsi="Times New Roman"/>
          <w:sz w:val="24"/>
          <w:szCs w:val="24"/>
        </w:rPr>
      </w:pPr>
      <w:r w:rsidRPr="00056F87">
        <w:rPr>
          <w:rFonts w:ascii="Times New Roman" w:hAnsi="Times New Roman"/>
          <w:sz w:val="24"/>
          <w:szCs w:val="24"/>
        </w:rPr>
        <w:t xml:space="preserve">Knowledge on the benefit of immunization is also an important reason for the defaulting and </w:t>
      </w:r>
      <w:r w:rsidR="00EB5EDC" w:rsidRPr="00056F87">
        <w:rPr>
          <w:rFonts w:ascii="Times New Roman" w:hAnsi="Times New Roman"/>
          <w:sz w:val="24"/>
          <w:szCs w:val="24"/>
        </w:rPr>
        <w:t>non-immunization</w:t>
      </w:r>
      <w:r w:rsidRPr="00056F87">
        <w:rPr>
          <w:rFonts w:ascii="Times New Roman" w:hAnsi="Times New Roman"/>
          <w:sz w:val="24"/>
          <w:szCs w:val="24"/>
        </w:rPr>
        <w:t>. For instance in southern of Ethiopia Wanago Woreda mothers who had poor knowledge about the benefit of vaccines were 6 times more likely to have defaulted than mothers who had good knowledge, also mothers who had negative perception towards health institution support were 2.3 times more likely to have defaulter children than mothers with positive attitude (</w:t>
      </w:r>
      <w:r w:rsidRPr="00056F87">
        <w:rPr>
          <w:rFonts w:ascii="Times New Roman" w:hAnsi="Times New Roman"/>
          <w:color w:val="000000"/>
          <w:sz w:val="24"/>
          <w:szCs w:val="24"/>
        </w:rPr>
        <w:t>Tadesse, 2009).</w:t>
      </w:r>
    </w:p>
    <w:p w:rsidR="00034793" w:rsidRPr="00056F87" w:rsidRDefault="00034793" w:rsidP="00056F87">
      <w:pPr>
        <w:spacing w:before="120" w:after="120"/>
        <w:jc w:val="both"/>
        <w:rPr>
          <w:rFonts w:ascii="Times New Roman" w:hAnsi="Times New Roman"/>
          <w:color w:val="000000"/>
          <w:sz w:val="24"/>
          <w:szCs w:val="24"/>
        </w:rPr>
      </w:pPr>
      <w:r w:rsidRPr="00056F87">
        <w:rPr>
          <w:rFonts w:ascii="Times New Roman" w:hAnsi="Times New Roman"/>
          <w:sz w:val="24"/>
          <w:szCs w:val="24"/>
        </w:rPr>
        <w:t>A base line survey done in Ethiopia in 2008 by core group polio project indicated that, a reason for not immunization were, health workers did not come and give vaccine at the village (28.2%) followed by lack of awareness about vaccination (25.9%), absence of health facility in the locality (19.1%), vaccination is of no use (7.7%), and vaccination hurts children (5.0%) (</w:t>
      </w:r>
      <w:r w:rsidRPr="00056F87">
        <w:rPr>
          <w:rFonts w:ascii="Times New Roman" w:hAnsi="Times New Roman"/>
          <w:color w:val="000000"/>
          <w:sz w:val="24"/>
          <w:szCs w:val="24"/>
        </w:rPr>
        <w:t>Bisrat and Worku, 2008)</w:t>
      </w:r>
      <w:r w:rsidRPr="00056F87">
        <w:rPr>
          <w:rFonts w:ascii="Times New Roman" w:hAnsi="Times New Roman"/>
          <w:sz w:val="24"/>
          <w:szCs w:val="24"/>
        </w:rPr>
        <w:t>. Also reasons for defaulting are reported absenteeism of vaccinators (23.8%), vaccination time is inconvenient (18.7%), lack of awareness on importance of vaccination (15.2%) and vaccination site is far away (10.9%), not knowing whether to come back for second and third vaccination (9.8%) are the main reason identified (</w:t>
      </w:r>
      <w:r w:rsidRPr="00056F87">
        <w:rPr>
          <w:rFonts w:ascii="Times New Roman" w:hAnsi="Times New Roman"/>
          <w:color w:val="000000"/>
          <w:sz w:val="24"/>
          <w:szCs w:val="24"/>
        </w:rPr>
        <w:t xml:space="preserve">Bisrat and </w:t>
      </w:r>
      <w:bookmarkEnd w:id="7"/>
      <w:r w:rsidRPr="00056F87">
        <w:rPr>
          <w:rFonts w:ascii="Times New Roman" w:hAnsi="Times New Roman"/>
          <w:color w:val="000000"/>
          <w:sz w:val="24"/>
          <w:szCs w:val="24"/>
        </w:rPr>
        <w:t>Worku, 2008).</w:t>
      </w:r>
    </w:p>
    <w:p w:rsidR="0070646D" w:rsidRPr="00056F87" w:rsidRDefault="0070646D" w:rsidP="00056F87">
      <w:pPr>
        <w:spacing w:before="120" w:after="120"/>
        <w:jc w:val="both"/>
        <w:rPr>
          <w:rFonts w:ascii="Times New Roman" w:hAnsi="Times New Roman"/>
          <w:sz w:val="24"/>
          <w:szCs w:val="24"/>
        </w:rPr>
      </w:pPr>
    </w:p>
    <w:p w:rsidR="006D41C7" w:rsidRPr="00056F87" w:rsidRDefault="00034793" w:rsidP="00056F87">
      <w:pPr>
        <w:pStyle w:val="Heading2"/>
        <w:spacing w:before="120" w:after="120"/>
        <w:jc w:val="both"/>
        <w:rPr>
          <w:rFonts w:ascii="Times New Roman" w:hAnsi="Times New Roman" w:cs="Times New Roman"/>
          <w:color w:val="auto"/>
          <w:sz w:val="24"/>
          <w:szCs w:val="24"/>
        </w:rPr>
      </w:pPr>
      <w:bookmarkStart w:id="9" w:name="_Toc494871444"/>
      <w:r w:rsidRPr="00056F87">
        <w:rPr>
          <w:rFonts w:ascii="Times New Roman" w:hAnsi="Times New Roman" w:cs="Times New Roman"/>
          <w:color w:val="auto"/>
          <w:sz w:val="24"/>
          <w:szCs w:val="24"/>
        </w:rPr>
        <w:lastRenderedPageBreak/>
        <w:t>Conclusion</w:t>
      </w:r>
      <w:bookmarkEnd w:id="9"/>
      <w:r w:rsidRPr="00056F87">
        <w:rPr>
          <w:rFonts w:ascii="Times New Roman" w:hAnsi="Times New Roman" w:cs="Times New Roman"/>
          <w:color w:val="auto"/>
          <w:sz w:val="24"/>
          <w:szCs w:val="24"/>
        </w:rPr>
        <w:t xml:space="preserve"> </w:t>
      </w:r>
    </w:p>
    <w:p w:rsidR="006D41C7" w:rsidRPr="00056F87" w:rsidRDefault="006D41C7" w:rsidP="00056F87">
      <w:pPr>
        <w:pStyle w:val="Heading2"/>
        <w:spacing w:before="120" w:after="120"/>
        <w:jc w:val="both"/>
        <w:rPr>
          <w:rFonts w:ascii="Times New Roman" w:hAnsi="Times New Roman" w:cs="Times New Roman"/>
          <w:b w:val="0"/>
          <w:color w:val="auto"/>
          <w:sz w:val="24"/>
          <w:szCs w:val="24"/>
        </w:rPr>
      </w:pPr>
      <w:r w:rsidRPr="00056F87">
        <w:rPr>
          <w:rFonts w:ascii="Times New Roman" w:hAnsi="Times New Roman" w:cs="Times New Roman"/>
          <w:b w:val="0"/>
          <w:color w:val="auto"/>
          <w:sz w:val="24"/>
          <w:szCs w:val="24"/>
        </w:rPr>
        <w:t xml:space="preserve">Several reasons affecting childhood immunization such as parents’ objection, disagreement or concern about immunization safety, long distance walking, long waiting time at health facilities are the most common reasons for incomplete vaccination/ immunization. Lack of access to immunization services contributed to low immunization coverage as results of negative health workers’ attitudes. Socio-economic factors such as mother's education, husband occupation and family’s monthly income. </w:t>
      </w:r>
    </w:p>
    <w:p w:rsidR="00034793" w:rsidRPr="00056F87" w:rsidRDefault="00034793" w:rsidP="00056F87">
      <w:pPr>
        <w:spacing w:before="120" w:after="120"/>
        <w:jc w:val="both"/>
        <w:rPr>
          <w:rFonts w:ascii="Times New Roman" w:hAnsi="Times New Roman"/>
          <w:sz w:val="24"/>
          <w:szCs w:val="24"/>
        </w:rPr>
      </w:pPr>
    </w:p>
    <w:p w:rsidR="00034793" w:rsidRPr="00056F87" w:rsidRDefault="00034793" w:rsidP="00056F87">
      <w:pPr>
        <w:spacing w:before="120" w:after="120"/>
        <w:jc w:val="both"/>
        <w:rPr>
          <w:rFonts w:ascii="Times New Roman" w:hAnsi="Times New Roman"/>
          <w:sz w:val="24"/>
          <w:szCs w:val="24"/>
        </w:rPr>
      </w:pPr>
    </w:p>
    <w:p w:rsidR="00034793" w:rsidRPr="00056F87" w:rsidRDefault="00034793" w:rsidP="00056F87">
      <w:pPr>
        <w:spacing w:before="120" w:after="120"/>
        <w:jc w:val="both"/>
        <w:rPr>
          <w:rFonts w:ascii="Times New Roman" w:hAnsi="Times New Roman"/>
          <w:sz w:val="24"/>
          <w:szCs w:val="24"/>
        </w:rPr>
      </w:pPr>
    </w:p>
    <w:p w:rsidR="00034793" w:rsidRPr="00056F87" w:rsidRDefault="00034793" w:rsidP="00056F87">
      <w:pPr>
        <w:pStyle w:val="Heading2"/>
        <w:spacing w:before="40" w:after="120"/>
        <w:jc w:val="center"/>
        <w:rPr>
          <w:rFonts w:ascii="Times New Roman" w:hAnsi="Times New Roman" w:cs="Times New Roman"/>
          <w:color w:val="auto"/>
          <w:sz w:val="24"/>
          <w:szCs w:val="24"/>
        </w:rPr>
      </w:pPr>
      <w:bookmarkStart w:id="10" w:name="_Toc494871446"/>
      <w:r w:rsidRPr="00056F87">
        <w:rPr>
          <w:rFonts w:ascii="Times New Roman" w:hAnsi="Times New Roman" w:cs="Times New Roman"/>
          <w:color w:val="auto"/>
          <w:sz w:val="24"/>
          <w:szCs w:val="24"/>
        </w:rPr>
        <w:t>REFERENCES</w:t>
      </w:r>
      <w:bookmarkEnd w:id="10"/>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color w:val="000000"/>
          <w:sz w:val="24"/>
          <w:szCs w:val="24"/>
        </w:rPr>
        <w:t xml:space="preserve">Abdul, Q., Rukhsana, G., Azharul, I. K., Jasim, U., Meghla, I., Faiz A. (2010). </w:t>
      </w:r>
      <w:r w:rsidRPr="00056F87">
        <w:rPr>
          <w:rFonts w:ascii="Times New Roman" w:hAnsi="Times New Roman"/>
          <w:i/>
          <w:color w:val="000000"/>
          <w:sz w:val="24"/>
          <w:szCs w:val="24"/>
        </w:rPr>
        <w:t>Programmatic Aspects of Dropouts in Child Vaccination in Bangladesh: Findings from a Prospective Study</w:t>
      </w:r>
      <w:r w:rsidRPr="00056F87">
        <w:rPr>
          <w:rFonts w:ascii="Times New Roman" w:hAnsi="Times New Roman"/>
          <w:color w:val="000000"/>
          <w:sz w:val="24"/>
          <w:szCs w:val="24"/>
        </w:rPr>
        <w:t xml:space="preserve">. Asia-pasfic Journal of public health 2010;23(1):141-50. </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bCs/>
          <w:sz w:val="24"/>
          <w:szCs w:val="24"/>
        </w:rPr>
        <w:t xml:space="preserve">Abdulraheem, I. S., Onajole, A. T., Jimoh, A. A. G., and Oladipo, A. R. (2011). </w:t>
      </w:r>
      <w:r w:rsidRPr="00056F87">
        <w:rPr>
          <w:rFonts w:ascii="Times New Roman" w:hAnsi="Times New Roman"/>
          <w:bCs/>
          <w:i/>
          <w:sz w:val="24"/>
          <w:szCs w:val="24"/>
        </w:rPr>
        <w:t>Reasons for incomplete vaccination and factors for missed opportunities among rural Nigerian children</w:t>
      </w:r>
      <w:r w:rsidRPr="00056F87">
        <w:rPr>
          <w:rFonts w:ascii="Times New Roman" w:hAnsi="Times New Roman"/>
          <w:bCs/>
          <w:sz w:val="24"/>
          <w:szCs w:val="24"/>
        </w:rPr>
        <w:t xml:space="preserve">. </w:t>
      </w:r>
      <w:r w:rsidRPr="00056F87">
        <w:rPr>
          <w:rFonts w:ascii="Times New Roman" w:hAnsi="Times New Roman"/>
          <w:sz w:val="24"/>
          <w:szCs w:val="24"/>
        </w:rPr>
        <w:t>Journal of Public Health and Epidemiology Vol. 3(4), pp. 194-203, April 2011.</w:t>
      </w:r>
    </w:p>
    <w:p w:rsidR="003B4789" w:rsidRPr="00056F87" w:rsidRDefault="003B4789" w:rsidP="00056F87">
      <w:pPr>
        <w:jc w:val="both"/>
        <w:rPr>
          <w:rFonts w:ascii="Times New Roman" w:hAnsi="Times New Roman"/>
          <w:sz w:val="24"/>
          <w:szCs w:val="24"/>
        </w:rPr>
      </w:pPr>
      <w:r w:rsidRPr="00056F87">
        <w:rPr>
          <w:rFonts w:ascii="Times New Roman" w:hAnsi="Times New Roman"/>
          <w:sz w:val="24"/>
          <w:szCs w:val="24"/>
        </w:rPr>
        <w:t>Agu, C.C., Onwasigwe, C.N., Obeagu, E.I., Vincent, C.C.N., Chijioke, U.O.,  Adike, C.N.,  Okafor, C.J., Ibekwe, A.M., Agunwah, L. and Anyanwu, C.O. (2021)&gt; Knowledge and Practice of Childhood Immunization among Men with Infants in Enugu Metropolis. Journal of Pharmaceutical Research International 33(39B): 5-15.</w:t>
      </w:r>
    </w:p>
    <w:p w:rsidR="003B4789" w:rsidRPr="00056F87" w:rsidRDefault="003B4789" w:rsidP="00056F87">
      <w:pPr>
        <w:widowControl w:val="0"/>
        <w:autoSpaceDE w:val="0"/>
        <w:autoSpaceDN w:val="0"/>
        <w:adjustRightInd w:val="0"/>
        <w:spacing w:before="120" w:after="120"/>
        <w:ind w:left="360" w:hanging="360"/>
        <w:jc w:val="both"/>
        <w:rPr>
          <w:rFonts w:ascii="Times New Roman" w:hAnsi="Times New Roman"/>
          <w:sz w:val="24"/>
          <w:szCs w:val="24"/>
        </w:rPr>
      </w:pP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Amin, R. (2013). </w:t>
      </w:r>
      <w:r w:rsidRPr="00056F87">
        <w:rPr>
          <w:rFonts w:ascii="Times New Roman" w:hAnsi="Times New Roman"/>
          <w:i/>
          <w:sz w:val="24"/>
          <w:szCs w:val="24"/>
        </w:rPr>
        <w:t>Reason for low immunization rates in urban Dili District of Ethiopia;</w:t>
      </w:r>
      <w:r w:rsidRPr="00056F87">
        <w:rPr>
          <w:rFonts w:ascii="Times New Roman" w:hAnsi="Times New Roman"/>
          <w:sz w:val="24"/>
          <w:szCs w:val="24"/>
        </w:rPr>
        <w:t xml:space="preserve"> Global health science and practice: Abstract 2013.</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Arooj, S., Ali, S., Baber, N., Abbasi, A., Ali, M. (2013). </w:t>
      </w:r>
      <w:r w:rsidRPr="00056F87">
        <w:rPr>
          <w:rFonts w:ascii="Times New Roman" w:hAnsi="Times New Roman"/>
          <w:i/>
          <w:sz w:val="24"/>
          <w:szCs w:val="24"/>
        </w:rPr>
        <w:t xml:space="preserve">Socioeconomic factors effecting polio vaccination in Parkistan Health </w:t>
      </w:r>
      <w:r w:rsidRPr="00056F87">
        <w:rPr>
          <w:rFonts w:ascii="Times New Roman" w:hAnsi="Times New Roman"/>
          <w:sz w:val="24"/>
          <w:szCs w:val="24"/>
        </w:rPr>
        <w:t>5 (5): pg. 892.</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Babirye, J.N., Engebretsen, I.M.S., Makumbi, F., Fadnes, L.T., Wamani, H. (2012). </w:t>
      </w:r>
      <w:r w:rsidRPr="00056F87">
        <w:rPr>
          <w:rFonts w:ascii="Times New Roman" w:hAnsi="Times New Roman"/>
          <w:i/>
          <w:sz w:val="24"/>
          <w:szCs w:val="24"/>
        </w:rPr>
        <w:t>Timeliness of Childhood Vaccinations in Kampala Uganda: A Community-Based Cross-Sectional Study.</w:t>
      </w:r>
      <w:r w:rsidRPr="00056F87">
        <w:rPr>
          <w:rFonts w:ascii="Times New Roman" w:hAnsi="Times New Roman"/>
          <w:sz w:val="24"/>
          <w:szCs w:val="24"/>
        </w:rPr>
        <w:t xml:space="preserve"> PLoS ONE 7(4): e35432. doi:10.1371/journal.pone.0035432.</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color w:val="000000"/>
          <w:sz w:val="24"/>
          <w:szCs w:val="24"/>
        </w:rPr>
        <w:t xml:space="preserve">Bisrat, F., and Worku, A. (2008). </w:t>
      </w:r>
      <w:r w:rsidRPr="00056F87">
        <w:rPr>
          <w:rFonts w:ascii="Times New Roman" w:hAnsi="Times New Roman"/>
          <w:i/>
          <w:color w:val="000000"/>
          <w:sz w:val="24"/>
          <w:szCs w:val="24"/>
        </w:rPr>
        <w:t>Core group polio project baseline survey, in Ethiopia 2008.</w:t>
      </w:r>
      <w:r w:rsidRPr="00056F87">
        <w:rPr>
          <w:rFonts w:ascii="Times New Roman" w:hAnsi="Times New Roman"/>
          <w:color w:val="000000"/>
          <w:sz w:val="24"/>
          <w:szCs w:val="24"/>
        </w:rPr>
        <w:t xml:space="preserve"> (1):8-10.</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Clark, A., Sanderson, C. (2009). </w:t>
      </w:r>
      <w:r w:rsidRPr="00056F87">
        <w:rPr>
          <w:rFonts w:ascii="Times New Roman" w:hAnsi="Times New Roman"/>
          <w:i/>
          <w:sz w:val="24"/>
          <w:szCs w:val="24"/>
        </w:rPr>
        <w:t>Timing of children’s vaccinations in 45 low-income and middle-income countries</w:t>
      </w:r>
      <w:r w:rsidRPr="00056F87">
        <w:rPr>
          <w:rFonts w:ascii="Times New Roman" w:hAnsi="Times New Roman"/>
          <w:sz w:val="24"/>
          <w:szCs w:val="24"/>
        </w:rPr>
        <w:t>: an analysis of survey data. Lancet 373: 1543–1549.</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lastRenderedPageBreak/>
        <w:t xml:space="preserve">Elizabeth, K., George, K., Raphael, N., Moses, E. (2015). </w:t>
      </w:r>
      <w:r w:rsidRPr="00056F87">
        <w:rPr>
          <w:rFonts w:ascii="Times New Roman" w:hAnsi="Times New Roman"/>
          <w:i/>
          <w:sz w:val="24"/>
          <w:szCs w:val="24"/>
        </w:rPr>
        <w:t>Factors Influencing Low Immunization Coverage among Children Between 12 - 23 Months in East Pokot, Baringo County, Kenya</w:t>
      </w:r>
      <w:r w:rsidRPr="00056F87">
        <w:rPr>
          <w:rFonts w:ascii="Times New Roman" w:hAnsi="Times New Roman"/>
          <w:sz w:val="24"/>
          <w:szCs w:val="24"/>
        </w:rPr>
        <w:t>. Int. J. Vaccines Vaccin. 1(2):00 012. DOI:10 .154 06/ijvv.2015.0 1.00012.</w:t>
      </w:r>
    </w:p>
    <w:p w:rsidR="003B4789" w:rsidRPr="00056F87" w:rsidRDefault="003B4789" w:rsidP="00056F87">
      <w:pPr>
        <w:jc w:val="both"/>
        <w:rPr>
          <w:rFonts w:ascii="Times New Roman" w:hAnsi="Times New Roman"/>
          <w:sz w:val="24"/>
          <w:szCs w:val="24"/>
        </w:rPr>
      </w:pPr>
    </w:p>
    <w:p w:rsidR="003B4789" w:rsidRPr="00056F87" w:rsidRDefault="003B4789" w:rsidP="00056F87">
      <w:pPr>
        <w:jc w:val="both"/>
        <w:rPr>
          <w:rFonts w:ascii="Times New Roman" w:hAnsi="Times New Roman"/>
          <w:sz w:val="24"/>
          <w:szCs w:val="24"/>
          <w:shd w:val="clear" w:color="auto" w:fill="FFFFFF"/>
        </w:rPr>
      </w:pPr>
      <w:r w:rsidRPr="00056F87">
        <w:rPr>
          <w:rFonts w:ascii="Times New Roman" w:hAnsi="Times New Roman"/>
          <w:sz w:val="24"/>
          <w:szCs w:val="24"/>
          <w:shd w:val="clear" w:color="auto" w:fill="FFFFFF"/>
        </w:rPr>
        <w:t>Hassan, A. O., Oso, O. V., Obeagu, E. I., &amp; Adeyemo, A. T. (2022). Malaria Vaccine: Prospects and Challenges. </w:t>
      </w:r>
      <w:r w:rsidRPr="00056F87">
        <w:rPr>
          <w:rFonts w:ascii="Times New Roman" w:hAnsi="Times New Roman"/>
          <w:i/>
          <w:iCs/>
          <w:sz w:val="24"/>
          <w:szCs w:val="24"/>
          <w:shd w:val="clear" w:color="auto" w:fill="FFFFFF"/>
        </w:rPr>
        <w:t>Madonna University Journal of Medicine and Health Sciences ISSN: 2814-3035</w:t>
      </w:r>
      <w:r w:rsidRPr="00056F87">
        <w:rPr>
          <w:rFonts w:ascii="Times New Roman" w:hAnsi="Times New Roman"/>
          <w:sz w:val="24"/>
          <w:szCs w:val="24"/>
          <w:shd w:val="clear" w:color="auto" w:fill="FFFFFF"/>
        </w:rPr>
        <w:t>, </w:t>
      </w:r>
      <w:r w:rsidRPr="00056F87">
        <w:rPr>
          <w:rFonts w:ascii="Times New Roman" w:hAnsi="Times New Roman"/>
          <w:i/>
          <w:iCs/>
          <w:sz w:val="24"/>
          <w:szCs w:val="24"/>
          <w:shd w:val="clear" w:color="auto" w:fill="FFFFFF"/>
        </w:rPr>
        <w:t>2</w:t>
      </w:r>
      <w:r w:rsidRPr="00056F87">
        <w:rPr>
          <w:rFonts w:ascii="Times New Roman" w:hAnsi="Times New Roman"/>
          <w:sz w:val="24"/>
          <w:szCs w:val="24"/>
          <w:shd w:val="clear" w:color="auto" w:fill="FFFFFF"/>
        </w:rPr>
        <w:t>(2), 22-40.</w:t>
      </w:r>
    </w:p>
    <w:p w:rsidR="003B4789" w:rsidRPr="00056F87" w:rsidRDefault="003B4789" w:rsidP="00056F87">
      <w:pPr>
        <w:widowControl w:val="0"/>
        <w:autoSpaceDE w:val="0"/>
        <w:autoSpaceDN w:val="0"/>
        <w:adjustRightInd w:val="0"/>
        <w:spacing w:before="120" w:after="120"/>
        <w:jc w:val="both"/>
        <w:rPr>
          <w:rFonts w:ascii="Times New Roman" w:hAnsi="Times New Roman"/>
          <w:sz w:val="24"/>
          <w:szCs w:val="24"/>
        </w:rPr>
      </w:pP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Hemoke, T., Amare, D., Mirkuze, W. (2009). </w:t>
      </w:r>
      <w:r w:rsidRPr="00056F87">
        <w:rPr>
          <w:rFonts w:ascii="Times New Roman" w:hAnsi="Times New Roman"/>
          <w:i/>
          <w:sz w:val="24"/>
          <w:szCs w:val="24"/>
        </w:rPr>
        <w:t>Predictors of defaulting from completion of childhood immunization in south ethopia-Acase control study.</w:t>
      </w:r>
      <w:r w:rsidRPr="00056F87">
        <w:rPr>
          <w:rFonts w:ascii="Times New Roman" w:hAnsi="Times New Roman"/>
          <w:sz w:val="24"/>
          <w:szCs w:val="24"/>
        </w:rPr>
        <w:t xml:space="preserve"> BMC Public Health., 9: 150.</w:t>
      </w:r>
    </w:p>
    <w:p w:rsidR="003B4789" w:rsidRPr="00056F87" w:rsidRDefault="003B4789" w:rsidP="00056F87">
      <w:pPr>
        <w:jc w:val="both"/>
        <w:rPr>
          <w:rFonts w:ascii="Times New Roman" w:hAnsi="Times New Roman"/>
          <w:sz w:val="24"/>
          <w:szCs w:val="24"/>
        </w:rPr>
      </w:pPr>
      <w:r w:rsidRPr="00056F87">
        <w:rPr>
          <w:rFonts w:ascii="Times New Roman" w:hAnsi="Times New Roman"/>
          <w:sz w:val="24"/>
          <w:szCs w:val="24"/>
        </w:rPr>
        <w:t xml:space="preserve">Ibebuike, J.E., Nwokike, G. I., Kor, R., Nwagu ,S.A. Agu, G.C., Ezenwuba, C.O., Nwosu, D.C, Akujiobi, A.U., Obeagu, E.I., and Nwanjo, H.U. (2017). Factors that influence health care givers’ 2016 effective implementation of infant immunization in Calabar Cross River state, Nigeria. Int. J. Curr. Res. Biol. Med. 2(7): 38-44. DOI: </w:t>
      </w:r>
      <w:hyperlink r:id="rId8" w:history="1">
        <w:r w:rsidRPr="00056F87">
          <w:rPr>
            <w:rStyle w:val="Hyperlink"/>
            <w:rFonts w:ascii="Times New Roman" w:hAnsi="Times New Roman"/>
            <w:sz w:val="24"/>
            <w:szCs w:val="24"/>
          </w:rPr>
          <w:t>http://dx.doi.org/10.22192/ijcrbm.2017.02.07.007</w:t>
        </w:r>
      </w:hyperlink>
    </w:p>
    <w:p w:rsidR="003B4789" w:rsidRPr="00056F87" w:rsidRDefault="003B4789" w:rsidP="00056F87">
      <w:pPr>
        <w:widowControl w:val="0"/>
        <w:autoSpaceDE w:val="0"/>
        <w:autoSpaceDN w:val="0"/>
        <w:adjustRightInd w:val="0"/>
        <w:spacing w:before="120" w:after="120"/>
        <w:ind w:left="360" w:hanging="360"/>
        <w:jc w:val="both"/>
        <w:rPr>
          <w:rFonts w:ascii="Times New Roman" w:hAnsi="Times New Roman"/>
          <w:sz w:val="24"/>
          <w:szCs w:val="24"/>
        </w:rPr>
      </w:pP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bCs/>
          <w:sz w:val="24"/>
          <w:szCs w:val="24"/>
        </w:rPr>
        <w:t xml:space="preserve">Isaac, B. (2010). </w:t>
      </w:r>
      <w:r w:rsidRPr="00056F87">
        <w:rPr>
          <w:rFonts w:ascii="Times New Roman" w:hAnsi="Times New Roman"/>
          <w:bCs/>
          <w:i/>
          <w:sz w:val="24"/>
          <w:szCs w:val="24"/>
        </w:rPr>
        <w:t xml:space="preserve">Assessment of Expanded Programme on Immunization Service Utilization in Sekyere West District of Ashanti Region, Ghana. </w:t>
      </w:r>
      <w:r w:rsidRPr="00056F87">
        <w:rPr>
          <w:rFonts w:ascii="Times New Roman" w:hAnsi="Times New Roman"/>
          <w:bCs/>
          <w:sz w:val="24"/>
          <w:szCs w:val="24"/>
        </w:rPr>
        <w:t>A Dissertation Submitted To The School Of Research And Graduate Studies, Kwame Nkrumah University of Science And Technology, Kumasi – Ghana. Pg 70-78.</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Jagrati, V.J., Caroline, D.S., Ilesh, V.J., Gunnar, B. (2008). </w:t>
      </w:r>
      <w:r w:rsidRPr="00056F87">
        <w:rPr>
          <w:rFonts w:ascii="Times New Roman" w:hAnsi="Times New Roman"/>
          <w:i/>
          <w:sz w:val="24"/>
          <w:szCs w:val="24"/>
        </w:rPr>
        <w:t>Risk factors for incomplete vaccination and missed opportunity for immunization in rural Mozambique.</w:t>
      </w:r>
      <w:r w:rsidRPr="00056F87">
        <w:rPr>
          <w:rFonts w:ascii="Times New Roman" w:hAnsi="Times New Roman"/>
          <w:sz w:val="24"/>
          <w:szCs w:val="24"/>
        </w:rPr>
        <w:t xml:space="preserve"> BMC Public Health 2008; 8 (161). </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Kenya Demographic and Health Survey (2008/2009): </w:t>
      </w:r>
      <w:r w:rsidRPr="00056F87">
        <w:rPr>
          <w:rFonts w:ascii="Times New Roman" w:hAnsi="Times New Roman"/>
          <w:i/>
          <w:sz w:val="24"/>
          <w:szCs w:val="24"/>
        </w:rPr>
        <w:t xml:space="preserve">Maternal and Child Health, </w:t>
      </w:r>
      <w:r w:rsidRPr="00056F87">
        <w:rPr>
          <w:rFonts w:ascii="Times New Roman" w:hAnsi="Times New Roman"/>
          <w:sz w:val="24"/>
          <w:szCs w:val="24"/>
        </w:rPr>
        <w:t xml:space="preserve">pg.136-140. </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Koskei Alfred, Simiyu Tabu, Paul Kisia Malalu, Irene Marete, Robert Too, Koskei K. Peter, Constance Tenge (2014). </w:t>
      </w:r>
      <w:r w:rsidRPr="00056F87">
        <w:rPr>
          <w:rFonts w:ascii="Times New Roman" w:hAnsi="Times New Roman"/>
          <w:i/>
          <w:sz w:val="24"/>
          <w:szCs w:val="24"/>
        </w:rPr>
        <w:t>Utilization of Essential Immunization Services among Children under Five Years Old in Kacheliba Division, Pokot County, Kenya</w:t>
      </w:r>
      <w:r w:rsidRPr="00056F87">
        <w:rPr>
          <w:rFonts w:ascii="Times New Roman" w:hAnsi="Times New Roman"/>
          <w:sz w:val="24"/>
          <w:szCs w:val="24"/>
        </w:rPr>
        <w:t xml:space="preserve">. </w:t>
      </w:r>
      <w:r w:rsidRPr="00056F87">
        <w:rPr>
          <w:rFonts w:ascii="Times New Roman" w:hAnsi="Times New Roman"/>
          <w:i/>
          <w:iCs/>
          <w:sz w:val="24"/>
          <w:szCs w:val="24"/>
        </w:rPr>
        <w:t>Science Journal of Public Health.</w:t>
      </w:r>
      <w:r w:rsidRPr="00056F87">
        <w:rPr>
          <w:rFonts w:ascii="Times New Roman" w:hAnsi="Times New Roman"/>
          <w:sz w:val="24"/>
          <w:szCs w:val="24"/>
        </w:rPr>
        <w:t xml:space="preserve"> Vol. 2, No. 6, 2014, pp. 617-623. doi: 10.11648/j.sjph.20140206.29.</w:t>
      </w:r>
    </w:p>
    <w:p w:rsidR="003B4789" w:rsidRPr="00056F87" w:rsidRDefault="003B4789" w:rsidP="00056F87">
      <w:pPr>
        <w:jc w:val="both"/>
        <w:rPr>
          <w:rFonts w:ascii="Times New Roman" w:hAnsi="Times New Roman"/>
          <w:sz w:val="24"/>
          <w:szCs w:val="24"/>
        </w:rPr>
      </w:pPr>
      <w:r w:rsidRPr="00056F87">
        <w:rPr>
          <w:rFonts w:ascii="Times New Roman" w:hAnsi="Times New Roman"/>
          <w:sz w:val="24"/>
          <w:szCs w:val="24"/>
        </w:rPr>
        <w:t>Obeagu, E.I</w:t>
      </w:r>
      <w:r w:rsidRPr="00056F87">
        <w:rPr>
          <w:rFonts w:ascii="Times New Roman" w:hAnsi="Times New Roman"/>
          <w:b/>
          <w:sz w:val="24"/>
          <w:szCs w:val="24"/>
        </w:rPr>
        <w:t>.</w:t>
      </w:r>
      <w:r w:rsidRPr="00056F87">
        <w:rPr>
          <w:rFonts w:ascii="Times New Roman" w:hAnsi="Times New Roman"/>
          <w:sz w:val="24"/>
          <w:szCs w:val="24"/>
        </w:rPr>
        <w:t xml:space="preserve"> (2022). A Systematic review on childhood immunization among men with infants: Africa perspective. International Journal of Current Research in Medical Sciences. 8(9): 15-24. DOI: </w:t>
      </w:r>
      <w:hyperlink r:id="rId9" w:history="1">
        <w:r w:rsidRPr="00056F87">
          <w:rPr>
            <w:rStyle w:val="Hyperlink"/>
            <w:rFonts w:ascii="Times New Roman" w:hAnsi="Times New Roman"/>
            <w:sz w:val="24"/>
            <w:szCs w:val="24"/>
          </w:rPr>
          <w:t>http://dx.doi.org/10.22192/ijcrms.2022.08.09.004</w:t>
        </w:r>
      </w:hyperlink>
    </w:p>
    <w:p w:rsidR="003B4789" w:rsidRPr="00056F87" w:rsidRDefault="003B4789" w:rsidP="00056F87">
      <w:pPr>
        <w:widowControl w:val="0"/>
        <w:autoSpaceDE w:val="0"/>
        <w:autoSpaceDN w:val="0"/>
        <w:adjustRightInd w:val="0"/>
        <w:spacing w:before="120" w:after="120"/>
        <w:ind w:left="360" w:hanging="360"/>
        <w:jc w:val="both"/>
        <w:rPr>
          <w:rFonts w:ascii="Times New Roman" w:hAnsi="Times New Roman"/>
          <w:sz w:val="24"/>
          <w:szCs w:val="24"/>
        </w:rPr>
      </w:pP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Omolo, R. O. (2007). </w:t>
      </w:r>
      <w:r w:rsidRPr="00056F87">
        <w:rPr>
          <w:rFonts w:ascii="Times New Roman" w:hAnsi="Times New Roman"/>
          <w:i/>
          <w:iCs/>
          <w:sz w:val="24"/>
          <w:szCs w:val="24"/>
        </w:rPr>
        <w:t>Improving Immunization Coverage in Siaya District</w:t>
      </w:r>
      <w:r w:rsidRPr="00056F87">
        <w:rPr>
          <w:rFonts w:ascii="Times New Roman" w:hAnsi="Times New Roman"/>
          <w:sz w:val="24"/>
          <w:szCs w:val="24"/>
        </w:rPr>
        <w:t>, Kenya, 2006: A case for innovative strategies.</w:t>
      </w:r>
      <w:r w:rsidRPr="00056F87">
        <w:rPr>
          <w:rFonts w:ascii="Times New Roman" w:hAnsi="Times New Roman"/>
          <w:i/>
          <w:iCs/>
          <w:sz w:val="24"/>
          <w:szCs w:val="24"/>
        </w:rPr>
        <w:t xml:space="preserve"> Science Journal of Public Health.</w:t>
      </w:r>
      <w:r w:rsidRPr="00056F87">
        <w:rPr>
          <w:rFonts w:ascii="Times New Roman" w:hAnsi="Times New Roman"/>
          <w:sz w:val="24"/>
          <w:szCs w:val="24"/>
        </w:rPr>
        <w:t xml:space="preserve"> Vol. 1, </w:t>
      </w:r>
      <w:r w:rsidRPr="00056F87">
        <w:rPr>
          <w:rFonts w:ascii="Times New Roman" w:hAnsi="Times New Roman"/>
          <w:sz w:val="24"/>
          <w:szCs w:val="24"/>
        </w:rPr>
        <w:lastRenderedPageBreak/>
        <w:t>No. 3, 2007, pp. 17-23. doi: 10.11648/j.sjph.20070206.29.</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Rafiqul, I., Mahfuzar, R., &amp; Mosfequr, R. (2007). </w:t>
      </w:r>
      <w:r w:rsidRPr="00056F87">
        <w:rPr>
          <w:rFonts w:ascii="Times New Roman" w:hAnsi="Times New Roman"/>
          <w:i/>
          <w:sz w:val="24"/>
          <w:szCs w:val="24"/>
        </w:rPr>
        <w:t>Immunization Coverage Among Slum Children: A Case Study of Rajshahi City Corporation</w:t>
      </w:r>
      <w:r w:rsidRPr="00056F87">
        <w:rPr>
          <w:rFonts w:ascii="Times New Roman" w:hAnsi="Times New Roman"/>
          <w:sz w:val="24"/>
          <w:szCs w:val="24"/>
        </w:rPr>
        <w:t xml:space="preserve">. </w:t>
      </w:r>
      <w:r w:rsidRPr="00056F87">
        <w:rPr>
          <w:rFonts w:ascii="Times New Roman" w:hAnsi="Times New Roman"/>
          <w:iCs/>
          <w:sz w:val="24"/>
          <w:szCs w:val="24"/>
        </w:rPr>
        <w:t>The Middle East</w:t>
      </w:r>
      <w:r w:rsidRPr="00056F87">
        <w:rPr>
          <w:rFonts w:ascii="Times New Roman" w:hAnsi="Times New Roman"/>
          <w:sz w:val="24"/>
          <w:szCs w:val="24"/>
        </w:rPr>
        <w:t xml:space="preserve"> </w:t>
      </w:r>
      <w:r w:rsidRPr="00056F87">
        <w:rPr>
          <w:rFonts w:ascii="Times New Roman" w:hAnsi="Times New Roman"/>
          <w:iCs/>
          <w:sz w:val="24"/>
          <w:szCs w:val="24"/>
        </w:rPr>
        <w:t xml:space="preserve">Journal of Family Medicine, </w:t>
      </w:r>
      <w:r w:rsidRPr="00056F87">
        <w:rPr>
          <w:rFonts w:ascii="Times New Roman" w:hAnsi="Times New Roman"/>
          <w:bCs/>
          <w:sz w:val="24"/>
          <w:szCs w:val="24"/>
        </w:rPr>
        <w:t xml:space="preserve">5 </w:t>
      </w:r>
      <w:r w:rsidRPr="00056F87">
        <w:rPr>
          <w:rFonts w:ascii="Times New Roman" w:hAnsi="Times New Roman"/>
          <w:sz w:val="24"/>
          <w:szCs w:val="24"/>
        </w:rPr>
        <w:t>(6).</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color w:val="000000"/>
          <w:sz w:val="24"/>
          <w:szCs w:val="24"/>
        </w:rPr>
        <w:t xml:space="preserve">Rup, K.P., Manash, P.B., Jagadish, M. (2008). </w:t>
      </w:r>
      <w:r w:rsidRPr="00056F87">
        <w:rPr>
          <w:rFonts w:ascii="Times New Roman" w:hAnsi="Times New Roman"/>
          <w:i/>
          <w:color w:val="000000"/>
          <w:sz w:val="24"/>
          <w:szCs w:val="24"/>
        </w:rPr>
        <w:t>Factors Associated with Immunization Coverage of Children in Assam, India:</w:t>
      </w:r>
      <w:r w:rsidRPr="00056F87">
        <w:rPr>
          <w:rFonts w:ascii="Times New Roman" w:hAnsi="Times New Roman"/>
          <w:color w:val="000000"/>
          <w:sz w:val="24"/>
          <w:szCs w:val="24"/>
        </w:rPr>
        <w:t xml:space="preserve"> Over the First Year of Life. Journal of Tropical Paediatrics 2008; 52 (4):249-52. </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Singh, A. (2007). </w:t>
      </w:r>
      <w:r w:rsidRPr="00056F87">
        <w:rPr>
          <w:rFonts w:ascii="Times New Roman" w:hAnsi="Times New Roman"/>
          <w:i/>
          <w:sz w:val="24"/>
          <w:szCs w:val="24"/>
        </w:rPr>
        <w:t>Record-based Immunization Coverage Assessment in Rural North India</w:t>
      </w:r>
      <w:r w:rsidRPr="00056F87">
        <w:rPr>
          <w:rFonts w:ascii="Times New Roman" w:hAnsi="Times New Roman"/>
          <w:i/>
          <w:iCs/>
          <w:sz w:val="24"/>
          <w:szCs w:val="24"/>
        </w:rPr>
        <w:t xml:space="preserve">. </w:t>
      </w:r>
      <w:r w:rsidRPr="00056F87">
        <w:rPr>
          <w:rFonts w:ascii="Times New Roman" w:hAnsi="Times New Roman"/>
          <w:iCs/>
          <w:sz w:val="24"/>
          <w:szCs w:val="24"/>
        </w:rPr>
        <w:t xml:space="preserve">The Internet Journal of Third World Medicine, </w:t>
      </w:r>
      <w:r w:rsidRPr="00056F87">
        <w:rPr>
          <w:rFonts w:ascii="Times New Roman" w:hAnsi="Times New Roman"/>
          <w:bCs/>
          <w:sz w:val="24"/>
          <w:szCs w:val="24"/>
        </w:rPr>
        <w:t xml:space="preserve">4 </w:t>
      </w:r>
      <w:r w:rsidRPr="00056F87">
        <w:rPr>
          <w:rFonts w:ascii="Times New Roman" w:hAnsi="Times New Roman"/>
          <w:sz w:val="24"/>
          <w:szCs w:val="24"/>
        </w:rPr>
        <w:t>(1) 1.</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color w:val="000000"/>
          <w:sz w:val="24"/>
          <w:szCs w:val="24"/>
        </w:rPr>
        <w:t xml:space="preserve">Tadesse, H., Deribew, A., Woldie, M. (2009). </w:t>
      </w:r>
      <w:r w:rsidRPr="00056F87">
        <w:rPr>
          <w:rFonts w:ascii="Times New Roman" w:hAnsi="Times New Roman"/>
          <w:i/>
          <w:color w:val="000000"/>
          <w:sz w:val="24"/>
          <w:szCs w:val="24"/>
        </w:rPr>
        <w:t>Predictors of defaulting from completion of child immunization in south Ethiopia, May 2008 – A case control study</w:t>
      </w:r>
      <w:r w:rsidRPr="00056F87">
        <w:rPr>
          <w:rFonts w:ascii="Times New Roman" w:hAnsi="Times New Roman"/>
          <w:color w:val="000000"/>
          <w:sz w:val="24"/>
          <w:szCs w:val="24"/>
        </w:rPr>
        <w:t xml:space="preserve">. BMC Public Health 2009;9 (150). </w:t>
      </w:r>
    </w:p>
    <w:p w:rsidR="00034793" w:rsidRPr="00056F87" w:rsidRDefault="00034793" w:rsidP="00056F87">
      <w:pPr>
        <w:widowControl w:val="0"/>
        <w:autoSpaceDE w:val="0"/>
        <w:autoSpaceDN w:val="0"/>
        <w:adjustRightInd w:val="0"/>
        <w:spacing w:before="120" w:after="120"/>
        <w:ind w:left="360" w:hanging="360"/>
        <w:jc w:val="both"/>
        <w:rPr>
          <w:rFonts w:ascii="Times New Roman" w:hAnsi="Times New Roman"/>
          <w:sz w:val="24"/>
          <w:szCs w:val="24"/>
        </w:rPr>
      </w:pPr>
      <w:r w:rsidRPr="00056F87">
        <w:rPr>
          <w:rFonts w:ascii="Times New Roman" w:hAnsi="Times New Roman"/>
          <w:sz w:val="24"/>
          <w:szCs w:val="24"/>
        </w:rPr>
        <w:t xml:space="preserve">World Health Organization (2012). </w:t>
      </w:r>
      <w:r w:rsidRPr="00056F87">
        <w:rPr>
          <w:rFonts w:ascii="Times New Roman" w:hAnsi="Times New Roman"/>
          <w:i/>
          <w:sz w:val="24"/>
          <w:szCs w:val="24"/>
        </w:rPr>
        <w:t>Review of Global Immunization Vision and Strategy 2006-2015,</w:t>
      </w:r>
      <w:r w:rsidRPr="00056F87">
        <w:rPr>
          <w:rFonts w:ascii="Times New Roman" w:hAnsi="Times New Roman"/>
          <w:sz w:val="24"/>
          <w:szCs w:val="24"/>
        </w:rPr>
        <w:t xml:space="preserve"> WHO Geneva.</w:t>
      </w:r>
    </w:p>
    <w:p w:rsidR="00034793" w:rsidRPr="00056F87" w:rsidRDefault="00034793" w:rsidP="00056F87">
      <w:pPr>
        <w:jc w:val="both"/>
        <w:rPr>
          <w:rFonts w:ascii="Times New Roman" w:hAnsi="Times New Roman"/>
          <w:sz w:val="24"/>
          <w:szCs w:val="24"/>
        </w:rPr>
      </w:pPr>
    </w:p>
    <w:p w:rsidR="00034793" w:rsidRPr="00056F87" w:rsidRDefault="00034793" w:rsidP="00056F87">
      <w:pPr>
        <w:jc w:val="both"/>
        <w:rPr>
          <w:rFonts w:ascii="Times New Roman" w:hAnsi="Times New Roman"/>
          <w:sz w:val="24"/>
          <w:szCs w:val="24"/>
        </w:rPr>
      </w:pPr>
    </w:p>
    <w:p w:rsidR="00034793" w:rsidRPr="00056F87" w:rsidRDefault="00034793" w:rsidP="00056F87">
      <w:pPr>
        <w:tabs>
          <w:tab w:val="left" w:pos="1888"/>
        </w:tabs>
        <w:jc w:val="both"/>
        <w:rPr>
          <w:rFonts w:ascii="Times New Roman" w:hAnsi="Times New Roman"/>
          <w:sz w:val="24"/>
          <w:szCs w:val="24"/>
        </w:rPr>
      </w:pPr>
      <w:r w:rsidRPr="00056F87">
        <w:rPr>
          <w:rFonts w:ascii="Times New Roman" w:hAnsi="Times New Roman"/>
          <w:sz w:val="24"/>
          <w:szCs w:val="24"/>
        </w:rPr>
        <w:tab/>
      </w:r>
    </w:p>
    <w:bookmarkStart w:id="11" w:name="_Toc494871453"/>
    <w:p w:rsidR="00034793" w:rsidRPr="00056F87" w:rsidRDefault="00034793" w:rsidP="00056F87">
      <w:pPr>
        <w:pStyle w:val="Heading2"/>
        <w:spacing w:before="120" w:after="120"/>
        <w:jc w:val="center"/>
        <w:rPr>
          <w:rFonts w:ascii="Times New Roman" w:hAnsi="Times New Roman" w:cs="Times New Roman"/>
          <w:sz w:val="24"/>
          <w:szCs w:val="24"/>
        </w:rPr>
      </w:pPr>
      <w:r w:rsidRPr="00056F8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6E74C43" wp14:editId="126563B6">
                <wp:simplePos x="0" y="0"/>
                <wp:positionH relativeFrom="column">
                  <wp:posOffset>3419475</wp:posOffset>
                </wp:positionH>
                <wp:positionV relativeFrom="paragraph">
                  <wp:posOffset>4603115</wp:posOffset>
                </wp:positionV>
                <wp:extent cx="200025" cy="190500"/>
                <wp:effectExtent l="19050" t="21590" r="19050" b="16510"/>
                <wp:wrapNone/>
                <wp:docPr id="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octagon">
                          <a:avLst>
                            <a:gd name="adj" fmla="val 29287"/>
                          </a:avLst>
                        </a:prstGeom>
                        <a:solidFill>
                          <a:srgbClr val="000099"/>
                        </a:solidFill>
                        <a:ln w="31750">
                          <a:solidFill>
                            <a:srgbClr val="00B0F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9B1B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79" o:spid="_x0000_s1026" type="#_x0000_t10" style="position:absolute;margin-left:269.25pt;margin-top:362.4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" fillcolor="#009" strokecolor="#00b0f0" strokeweight="2.5pt">
                <v:shadow color="#868686"/>
              </v:shape>
            </w:pict>
          </mc:Fallback>
        </mc:AlternateContent>
      </w:r>
      <w:bookmarkEnd w:id="11"/>
    </w:p>
    <w:p w:rsidR="003E3DDE" w:rsidRPr="00056F87" w:rsidRDefault="003E3DDE" w:rsidP="00056F87">
      <w:pPr>
        <w:rPr>
          <w:rFonts w:ascii="Times New Roman" w:hAnsi="Times New Roman"/>
          <w:sz w:val="24"/>
          <w:szCs w:val="24"/>
        </w:rPr>
      </w:pPr>
    </w:p>
    <w:sectPr w:rsidR="003E3DDE" w:rsidRPr="00056F87" w:rsidSect="00C207D4">
      <w:headerReference w:type="even" r:id="rId10"/>
      <w:headerReference w:type="default" r:id="rId11"/>
      <w:footerReference w:type="even" r:id="rId12"/>
      <w:footerReference w:type="default" r:id="rId13"/>
      <w:headerReference w:type="first" r:id="rId14"/>
      <w:footerReference w:type="first" r:id="rId15"/>
      <w:pgSz w:w="12240" w:h="15840"/>
      <w:pgMar w:top="1800" w:right="1800" w:bottom="180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2B" w:rsidRDefault="005A352B">
      <w:r>
        <w:separator/>
      </w:r>
    </w:p>
  </w:endnote>
  <w:endnote w:type="continuationSeparator" w:id="0">
    <w:p w:rsidR="005A352B" w:rsidRDefault="005A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6" w:rsidRDefault="00B96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6" w:rsidRPr="00B96CE6" w:rsidRDefault="00B96CE6" w:rsidP="00B96CE6">
    <w:pPr>
      <w:pStyle w:val="Default"/>
      <w:jc w:val="both"/>
    </w:pPr>
    <w:r w:rsidRPr="00B620F4">
      <w:t>Citation: Obeagu, E.I. (2023). Factors Contributing to Low Immunization Coverage: A Review</w:t>
    </w:r>
    <w:r w:rsidRPr="00B620F4">
      <w:rPr>
        <w:b/>
      </w:rPr>
      <w:t xml:space="preserve">. </w:t>
    </w:r>
    <w:bookmarkStart w:id="12" w:name="_GoBack"/>
    <w:bookmarkEnd w:id="12"/>
    <w:r w:rsidRPr="00B620F4">
      <w:t>Madonna University Journal of Medicine and Health Sciences. 3 (1): 25-31.</w:t>
    </w:r>
  </w:p>
  <w:p w:rsidR="00B96CE6" w:rsidRDefault="00B96CE6">
    <w:pPr>
      <w:pStyle w:val="Footer"/>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Pr>
        <w:rFonts w:asciiTheme="minorHAnsi" w:hAnsiTheme="minorHAnsi"/>
      </w:rPr>
      <w:fldChar w:fldCharType="begin"/>
    </w:r>
    <w:r>
      <w:instrText xml:space="preserve"> PAGE   \* MERGEFORMAT </w:instrText>
    </w:r>
    <w:r>
      <w:rPr>
        <w:rFonts w:asciiTheme="minorHAnsi" w:hAnsiTheme="minorHAnsi"/>
      </w:rPr>
      <w:fldChar w:fldCharType="separate"/>
    </w:r>
    <w:r w:rsidRPr="00B96CE6">
      <w:rPr>
        <w:rFonts w:asciiTheme="majorHAnsi" w:hAnsiTheme="majorHAnsi"/>
        <w:noProof/>
      </w:rPr>
      <w:t>1</w:t>
    </w:r>
    <w:r>
      <w:rPr>
        <w:rFonts w:asciiTheme="majorHAnsi" w:hAnsiTheme="majorHAnsi"/>
        <w:noProof/>
      </w:rPr>
      <w:fldChar w:fldCharType="end"/>
    </w:r>
  </w:p>
  <w:p w:rsidR="00926E51" w:rsidRDefault="005A3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6" w:rsidRDefault="00B96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2B" w:rsidRDefault="005A352B">
      <w:r>
        <w:separator/>
      </w:r>
    </w:p>
  </w:footnote>
  <w:footnote w:type="continuationSeparator" w:id="0">
    <w:p w:rsidR="005A352B" w:rsidRDefault="005A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6" w:rsidRDefault="00B96C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inorHAnsi" w:hAnsi="Times New Roman"/>
        <w:sz w:val="24"/>
        <w:szCs w:val="24"/>
      </w:rPr>
      <w:alias w:val="Title"/>
      <w:id w:val="77738743"/>
      <w:placeholder>
        <w:docPart w:val="85FF17C8F2854DFF92542A22FA9DD791"/>
      </w:placeholder>
      <w:dataBinding w:prefixMappings="xmlns:ns0='http://schemas.openxmlformats.org/package/2006/metadata/core-properties' xmlns:ns1='http://purl.org/dc/elements/1.1/'" w:xpath="/ns0:coreProperties[1]/ns1:title[1]" w:storeItemID="{6C3C8BC8-F283-45AE-878A-BAB7291924A1}"/>
      <w:text/>
    </w:sdtPr>
    <w:sdtContent>
      <w:p w:rsidR="00B96CE6" w:rsidRDefault="00B96CE6">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B96CE6">
          <w:rPr>
            <w:rFonts w:ascii="Times New Roman" w:eastAsiaTheme="minorHAnsi" w:hAnsi="Times New Roman"/>
            <w:sz w:val="24"/>
            <w:szCs w:val="24"/>
          </w:rPr>
          <w:t>Madonna University Journal of Medicine and Health Sciences. Volume3 issue 1(2023), Pp. 25-31© Madonna University Press,Inc.2022http://madonnauniversity.edu.ng/journals/index.php/medicine</w:t>
        </w:r>
      </w:p>
    </w:sdtContent>
  </w:sdt>
  <w:p w:rsidR="00B96CE6" w:rsidRDefault="00B96C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E6" w:rsidRDefault="00B96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05AFE"/>
    <w:multiLevelType w:val="multilevel"/>
    <w:tmpl w:val="211A4B54"/>
    <w:lvl w:ilvl="0">
      <w:start w:val="1"/>
      <w:numFmt w:val="decimal"/>
      <w:lvlText w:val="%1"/>
      <w:lvlJc w:val="left"/>
      <w:pPr>
        <w:ind w:left="360" w:hanging="360"/>
      </w:pPr>
      <w:rPr>
        <w:rFonts w:eastAsia="Times New Roman" w:hint="default"/>
        <w:b/>
      </w:rPr>
    </w:lvl>
    <w:lvl w:ilvl="1">
      <w:start w:val="5"/>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
    <w:nsid w:val="19F75E8F"/>
    <w:multiLevelType w:val="hybridMultilevel"/>
    <w:tmpl w:val="1DCEAE9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04B75"/>
    <w:multiLevelType w:val="hybridMultilevel"/>
    <w:tmpl w:val="D086397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FF290D"/>
    <w:multiLevelType w:val="multilevel"/>
    <w:tmpl w:val="3E20BDF0"/>
    <w:lvl w:ilvl="0">
      <w:start w:val="1"/>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nsid w:val="2FFF1191"/>
    <w:multiLevelType w:val="hybridMultilevel"/>
    <w:tmpl w:val="136C8310"/>
    <w:lvl w:ilvl="0" w:tplc="0409001B">
      <w:start w:val="1"/>
      <w:numFmt w:val="lowerRoman"/>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4BB4777F"/>
    <w:multiLevelType w:val="hybridMultilevel"/>
    <w:tmpl w:val="0E60B5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F0063"/>
    <w:multiLevelType w:val="hybridMultilevel"/>
    <w:tmpl w:val="3238F0E4"/>
    <w:lvl w:ilvl="0" w:tplc="04090011">
      <w:start w:val="1"/>
      <w:numFmt w:val="decimal"/>
      <w:lvlText w:val="%1)"/>
      <w:lvlJc w:val="left"/>
      <w:pPr>
        <w:ind w:left="540" w:hanging="360"/>
      </w:pPr>
      <w:rPr>
        <w:rFonts w:cs="Times New Roman"/>
      </w:rPr>
    </w:lvl>
    <w:lvl w:ilvl="1" w:tplc="04405AC4">
      <w:start w:val="1"/>
      <w:numFmt w:val="lowerLetter"/>
      <w:lvlText w:val="%2)"/>
      <w:lvlJc w:val="left"/>
      <w:pPr>
        <w:ind w:left="1260" w:hanging="360"/>
      </w:pPr>
      <w:rPr>
        <w:rFonts w:cs="Times New Roman" w:hint="default"/>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nsid w:val="5E2C11AD"/>
    <w:multiLevelType w:val="hybridMultilevel"/>
    <w:tmpl w:val="76B8D80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58F69CC"/>
    <w:multiLevelType w:val="hybridMultilevel"/>
    <w:tmpl w:val="CE40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6122FF"/>
    <w:multiLevelType w:val="hybridMultilevel"/>
    <w:tmpl w:val="5F3638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EE6DC7"/>
    <w:multiLevelType w:val="hybridMultilevel"/>
    <w:tmpl w:val="C44E5FF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E30800"/>
    <w:multiLevelType w:val="hybridMultilevel"/>
    <w:tmpl w:val="D086397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834101"/>
    <w:multiLevelType w:val="hybridMultilevel"/>
    <w:tmpl w:val="7A269F5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6"/>
  </w:num>
  <w:num w:numId="5">
    <w:abstractNumId w:val="7"/>
  </w:num>
  <w:num w:numId="6">
    <w:abstractNumId w:val="9"/>
  </w:num>
  <w:num w:numId="7">
    <w:abstractNumId w:val="3"/>
  </w:num>
  <w:num w:numId="8">
    <w:abstractNumId w:val="5"/>
  </w:num>
  <w:num w:numId="9">
    <w:abstractNumId w:val="0"/>
  </w:num>
  <w:num w:numId="10">
    <w:abstractNumId w:val="12"/>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93"/>
    <w:rsid w:val="00034793"/>
    <w:rsid w:val="00056F87"/>
    <w:rsid w:val="003B4789"/>
    <w:rsid w:val="003D553D"/>
    <w:rsid w:val="003E3DDE"/>
    <w:rsid w:val="004B2BF4"/>
    <w:rsid w:val="00502B9E"/>
    <w:rsid w:val="00553066"/>
    <w:rsid w:val="005A352B"/>
    <w:rsid w:val="006B4857"/>
    <w:rsid w:val="006D41C7"/>
    <w:rsid w:val="0070646D"/>
    <w:rsid w:val="007B796E"/>
    <w:rsid w:val="00B96CE6"/>
    <w:rsid w:val="00BB061D"/>
    <w:rsid w:val="00BE6E26"/>
    <w:rsid w:val="00D57014"/>
    <w:rsid w:val="00E4631D"/>
    <w:rsid w:val="00EB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F5B02-1947-4B6F-9271-5D2D89A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4793"/>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3479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3479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3479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34793"/>
    <w:pPr>
      <w:keepNext/>
      <w:keepLines/>
      <w:spacing w:before="4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79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3479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347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3479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99"/>
    <w:qFormat/>
    <w:rsid w:val="00034793"/>
    <w:rPr>
      <w:b/>
      <w:w w:val="100"/>
      <w:sz w:val="20"/>
      <w:szCs w:val="20"/>
      <w:shd w:val="clear" w:color="auto" w:fill="auto"/>
    </w:rPr>
  </w:style>
  <w:style w:type="paragraph" w:styleId="NormalWeb">
    <w:name w:val="Normal (Web)"/>
    <w:basedOn w:val="Normal"/>
    <w:uiPriority w:val="99"/>
    <w:rsid w:val="00034793"/>
    <w:rPr>
      <w:rFonts w:ascii="Arial" w:eastAsia="Times New Roman" w:hAnsi="Arial"/>
      <w:color w:val="000000"/>
      <w:sz w:val="24"/>
      <w:szCs w:val="24"/>
    </w:rPr>
  </w:style>
  <w:style w:type="paragraph" w:styleId="ListParagraph">
    <w:name w:val="List Paragraph"/>
    <w:basedOn w:val="Normal"/>
    <w:uiPriority w:val="34"/>
    <w:qFormat/>
    <w:rsid w:val="00034793"/>
    <w:pPr>
      <w:ind w:left="720"/>
      <w:contextualSpacing/>
    </w:pPr>
  </w:style>
  <w:style w:type="paragraph" w:styleId="Subtitle">
    <w:name w:val="Subtitle"/>
    <w:basedOn w:val="Normal"/>
    <w:next w:val="Normal"/>
    <w:link w:val="SubtitleChar"/>
    <w:uiPriority w:val="11"/>
    <w:qFormat/>
    <w:rsid w:val="00034793"/>
    <w:pPr>
      <w:spacing w:after="60" w:line="276"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34793"/>
    <w:rPr>
      <w:rFonts w:ascii="Cambria" w:eastAsia="Times New Roman" w:hAnsi="Cambria" w:cs="Times New Roman"/>
      <w:sz w:val="24"/>
      <w:szCs w:val="24"/>
    </w:rPr>
  </w:style>
  <w:style w:type="character" w:styleId="SubtleReference">
    <w:name w:val="Subtle Reference"/>
    <w:basedOn w:val="DefaultParagraphFont"/>
    <w:uiPriority w:val="31"/>
    <w:qFormat/>
    <w:rsid w:val="00034793"/>
    <w:rPr>
      <w:smallCaps/>
      <w:color w:val="5A5A5A"/>
    </w:rPr>
  </w:style>
  <w:style w:type="paragraph" w:styleId="Header">
    <w:name w:val="header"/>
    <w:basedOn w:val="Normal"/>
    <w:link w:val="HeaderChar"/>
    <w:uiPriority w:val="99"/>
    <w:unhideWhenUsed/>
    <w:rsid w:val="00034793"/>
    <w:pPr>
      <w:tabs>
        <w:tab w:val="center" w:pos="4680"/>
        <w:tab w:val="right" w:pos="9360"/>
      </w:tabs>
    </w:pPr>
  </w:style>
  <w:style w:type="character" w:customStyle="1" w:styleId="HeaderChar">
    <w:name w:val="Header Char"/>
    <w:basedOn w:val="DefaultParagraphFont"/>
    <w:link w:val="Header"/>
    <w:uiPriority w:val="99"/>
    <w:rsid w:val="00034793"/>
    <w:rPr>
      <w:rFonts w:ascii="Calibri" w:eastAsia="Calibri" w:hAnsi="Calibri" w:cs="Times New Roman"/>
    </w:rPr>
  </w:style>
  <w:style w:type="paragraph" w:styleId="Footer">
    <w:name w:val="footer"/>
    <w:basedOn w:val="Normal"/>
    <w:link w:val="FooterChar"/>
    <w:uiPriority w:val="99"/>
    <w:unhideWhenUsed/>
    <w:rsid w:val="00034793"/>
    <w:pPr>
      <w:tabs>
        <w:tab w:val="center" w:pos="4680"/>
        <w:tab w:val="right" w:pos="9360"/>
      </w:tabs>
    </w:pPr>
  </w:style>
  <w:style w:type="character" w:customStyle="1" w:styleId="FooterChar">
    <w:name w:val="Footer Char"/>
    <w:basedOn w:val="DefaultParagraphFont"/>
    <w:link w:val="Footer"/>
    <w:uiPriority w:val="99"/>
    <w:rsid w:val="00034793"/>
    <w:rPr>
      <w:rFonts w:ascii="Calibri" w:eastAsia="Calibri" w:hAnsi="Calibri" w:cs="Times New Roman"/>
    </w:rPr>
  </w:style>
  <w:style w:type="character" w:styleId="CommentReference">
    <w:name w:val="annotation reference"/>
    <w:basedOn w:val="DefaultParagraphFont"/>
    <w:uiPriority w:val="99"/>
    <w:semiHidden/>
    <w:unhideWhenUsed/>
    <w:rsid w:val="00034793"/>
    <w:rPr>
      <w:sz w:val="16"/>
      <w:szCs w:val="16"/>
    </w:rPr>
  </w:style>
  <w:style w:type="paragraph" w:styleId="CommentText">
    <w:name w:val="annotation text"/>
    <w:basedOn w:val="Normal"/>
    <w:link w:val="CommentTextChar"/>
    <w:uiPriority w:val="99"/>
    <w:unhideWhenUsed/>
    <w:rsid w:val="00034793"/>
    <w:rPr>
      <w:sz w:val="20"/>
      <w:szCs w:val="20"/>
    </w:rPr>
  </w:style>
  <w:style w:type="character" w:customStyle="1" w:styleId="CommentTextChar">
    <w:name w:val="Comment Text Char"/>
    <w:basedOn w:val="DefaultParagraphFont"/>
    <w:link w:val="CommentText"/>
    <w:uiPriority w:val="99"/>
    <w:rsid w:val="0003479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793"/>
    <w:rPr>
      <w:b/>
      <w:bCs/>
    </w:rPr>
  </w:style>
  <w:style w:type="character" w:customStyle="1" w:styleId="CommentSubjectChar">
    <w:name w:val="Comment Subject Char"/>
    <w:basedOn w:val="CommentTextChar"/>
    <w:link w:val="CommentSubject"/>
    <w:uiPriority w:val="99"/>
    <w:semiHidden/>
    <w:rsid w:val="0003479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34793"/>
    <w:rPr>
      <w:rFonts w:ascii="Tahoma" w:hAnsi="Tahoma" w:cs="Tahoma"/>
      <w:sz w:val="16"/>
      <w:szCs w:val="16"/>
    </w:rPr>
  </w:style>
  <w:style w:type="character" w:customStyle="1" w:styleId="BalloonTextChar">
    <w:name w:val="Balloon Text Char"/>
    <w:basedOn w:val="DefaultParagraphFont"/>
    <w:link w:val="BalloonText"/>
    <w:uiPriority w:val="99"/>
    <w:semiHidden/>
    <w:rsid w:val="00034793"/>
    <w:rPr>
      <w:rFonts w:ascii="Tahoma" w:eastAsia="Calibri" w:hAnsi="Tahoma" w:cs="Tahoma"/>
      <w:sz w:val="16"/>
      <w:szCs w:val="16"/>
    </w:rPr>
  </w:style>
  <w:style w:type="paragraph" w:styleId="TOCHeading">
    <w:name w:val="TOC Heading"/>
    <w:basedOn w:val="Heading1"/>
    <w:next w:val="Normal"/>
    <w:uiPriority w:val="39"/>
    <w:unhideWhenUsed/>
    <w:qFormat/>
    <w:rsid w:val="00034793"/>
    <w:pPr>
      <w:spacing w:line="276" w:lineRule="auto"/>
      <w:outlineLvl w:val="9"/>
    </w:pPr>
  </w:style>
  <w:style w:type="paragraph" w:styleId="TOC2">
    <w:name w:val="toc 2"/>
    <w:basedOn w:val="Normal"/>
    <w:next w:val="Normal"/>
    <w:autoRedefine/>
    <w:uiPriority w:val="39"/>
    <w:unhideWhenUsed/>
    <w:rsid w:val="00034793"/>
    <w:pPr>
      <w:tabs>
        <w:tab w:val="right" w:leader="dot" w:pos="8270"/>
      </w:tabs>
      <w:spacing w:before="120" w:after="120" w:line="360" w:lineRule="auto"/>
      <w:jc w:val="both"/>
    </w:pPr>
  </w:style>
  <w:style w:type="character" w:styleId="Hyperlink">
    <w:name w:val="Hyperlink"/>
    <w:basedOn w:val="DefaultParagraphFont"/>
    <w:uiPriority w:val="99"/>
    <w:unhideWhenUsed/>
    <w:rsid w:val="00034793"/>
    <w:rPr>
      <w:color w:val="0563C1" w:themeColor="hyperlink"/>
      <w:u w:val="single"/>
    </w:rPr>
  </w:style>
  <w:style w:type="table" w:styleId="TableGrid">
    <w:name w:val="Table Grid"/>
    <w:basedOn w:val="TableNormal"/>
    <w:uiPriority w:val="59"/>
    <w:rsid w:val="00034793"/>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99"/>
    <w:qFormat/>
    <w:rsid w:val="00034793"/>
    <w:rPr>
      <w:i/>
      <w:iCs/>
    </w:rPr>
  </w:style>
  <w:style w:type="character" w:customStyle="1" w:styleId="ref-label">
    <w:name w:val="ref-label"/>
    <w:basedOn w:val="DefaultParagraphFont"/>
    <w:rsid w:val="00034793"/>
  </w:style>
  <w:style w:type="character" w:styleId="HTMLCite">
    <w:name w:val="HTML Cite"/>
    <w:basedOn w:val="DefaultParagraphFont"/>
    <w:uiPriority w:val="99"/>
    <w:semiHidden/>
    <w:unhideWhenUsed/>
    <w:rsid w:val="00034793"/>
    <w:rPr>
      <w:i/>
      <w:iCs/>
    </w:rPr>
  </w:style>
  <w:style w:type="character" w:customStyle="1" w:styleId="cit-pub-date">
    <w:name w:val="cit-pub-date"/>
    <w:basedOn w:val="DefaultParagraphFont"/>
    <w:rsid w:val="00034793"/>
  </w:style>
  <w:style w:type="character" w:customStyle="1" w:styleId="cit-source">
    <w:name w:val="cit-source"/>
    <w:basedOn w:val="DefaultParagraphFont"/>
    <w:rsid w:val="00034793"/>
  </w:style>
  <w:style w:type="character" w:customStyle="1" w:styleId="cit-vol">
    <w:name w:val="cit-vol"/>
    <w:basedOn w:val="DefaultParagraphFont"/>
    <w:rsid w:val="00034793"/>
  </w:style>
  <w:style w:type="character" w:customStyle="1" w:styleId="cit-fpage">
    <w:name w:val="cit-fpage"/>
    <w:basedOn w:val="DefaultParagraphFont"/>
    <w:rsid w:val="00034793"/>
  </w:style>
  <w:style w:type="paragraph" w:styleId="TOC1">
    <w:name w:val="toc 1"/>
    <w:basedOn w:val="Normal"/>
    <w:next w:val="Normal"/>
    <w:autoRedefine/>
    <w:uiPriority w:val="39"/>
    <w:unhideWhenUsed/>
    <w:rsid w:val="00034793"/>
    <w:pPr>
      <w:tabs>
        <w:tab w:val="right" w:leader="dot" w:pos="9350"/>
      </w:tabs>
      <w:spacing w:after="100" w:line="276" w:lineRule="auto"/>
    </w:pPr>
  </w:style>
  <w:style w:type="paragraph" w:customStyle="1" w:styleId="Default">
    <w:name w:val="Default"/>
    <w:rsid w:val="000347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034793"/>
    <w:rPr>
      <w:color w:val="808080"/>
    </w:rPr>
  </w:style>
  <w:style w:type="paragraph" w:styleId="TOC3">
    <w:name w:val="toc 3"/>
    <w:basedOn w:val="Normal"/>
    <w:next w:val="Normal"/>
    <w:autoRedefine/>
    <w:uiPriority w:val="39"/>
    <w:unhideWhenUsed/>
    <w:rsid w:val="00034793"/>
    <w:pPr>
      <w:spacing w:after="100"/>
      <w:ind w:left="440"/>
    </w:pPr>
  </w:style>
  <w:style w:type="character" w:customStyle="1" w:styleId="highlight2">
    <w:name w:val="highlight2"/>
    <w:basedOn w:val="DefaultParagraphFont"/>
    <w:rsid w:val="00034793"/>
  </w:style>
  <w:style w:type="paragraph" w:styleId="NoSpacing">
    <w:name w:val="No Spacing"/>
    <w:link w:val="NoSpacingChar"/>
    <w:uiPriority w:val="1"/>
    <w:qFormat/>
    <w:rsid w:val="00034793"/>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034793"/>
    <w:pPr>
      <w:spacing w:after="200"/>
    </w:pPr>
    <w:rPr>
      <w:i/>
      <w:iCs/>
      <w:color w:val="44546A" w:themeColor="text2"/>
      <w:sz w:val="18"/>
      <w:szCs w:val="18"/>
    </w:rPr>
  </w:style>
  <w:style w:type="paragraph" w:styleId="TableofFigures">
    <w:name w:val="table of figures"/>
    <w:basedOn w:val="Normal"/>
    <w:next w:val="Normal"/>
    <w:uiPriority w:val="99"/>
    <w:unhideWhenUsed/>
    <w:rsid w:val="00034793"/>
  </w:style>
  <w:style w:type="paragraph" w:styleId="BodyTextIndent">
    <w:name w:val="Body Text Indent"/>
    <w:basedOn w:val="Normal"/>
    <w:link w:val="BodyTextIndentChar"/>
    <w:uiPriority w:val="99"/>
    <w:rsid w:val="00034793"/>
    <w:pPr>
      <w:spacing w:line="360" w:lineRule="auto"/>
      <w:ind w:left="720"/>
      <w:jc w:val="both"/>
    </w:pPr>
    <w:rPr>
      <w:rFonts w:ascii="Book Antiqua" w:eastAsia="Times New Roman" w:hAnsi="Book Antiqua"/>
      <w:sz w:val="26"/>
      <w:szCs w:val="24"/>
    </w:rPr>
  </w:style>
  <w:style w:type="character" w:customStyle="1" w:styleId="BodyTextIndentChar">
    <w:name w:val="Body Text Indent Char"/>
    <w:basedOn w:val="DefaultParagraphFont"/>
    <w:link w:val="BodyTextIndent"/>
    <w:uiPriority w:val="99"/>
    <w:rsid w:val="00034793"/>
    <w:rPr>
      <w:rFonts w:ascii="Book Antiqua" w:eastAsia="Times New Roman" w:hAnsi="Book Antiqua" w:cs="Times New Roman"/>
      <w:sz w:val="26"/>
      <w:szCs w:val="24"/>
    </w:rPr>
  </w:style>
  <w:style w:type="paragraph" w:customStyle="1" w:styleId="EndNoteBibliography">
    <w:name w:val="EndNote Bibliography"/>
    <w:basedOn w:val="Normal"/>
    <w:rsid w:val="00034793"/>
    <w:pPr>
      <w:suppressAutoHyphens/>
      <w:spacing w:line="100" w:lineRule="atLeast"/>
    </w:pPr>
    <w:rPr>
      <w:rFonts w:eastAsia="Arial Unicode MS"/>
      <w:color w:val="000000"/>
      <w:kern w:val="1"/>
      <w:sz w:val="24"/>
      <w:szCs w:val="24"/>
      <w:lang w:eastAsia="ar-SA"/>
    </w:rPr>
  </w:style>
  <w:style w:type="character" w:customStyle="1" w:styleId="st">
    <w:name w:val="st"/>
    <w:basedOn w:val="DefaultParagraphFont"/>
    <w:rsid w:val="00034793"/>
  </w:style>
  <w:style w:type="character" w:customStyle="1" w:styleId="mixed-citation">
    <w:name w:val="mixed-citation"/>
    <w:basedOn w:val="DefaultParagraphFont"/>
    <w:rsid w:val="00034793"/>
    <w:rPr>
      <w:rFonts w:cs="Times New Roman"/>
    </w:rPr>
  </w:style>
  <w:style w:type="character" w:customStyle="1" w:styleId="citation">
    <w:name w:val="citation"/>
    <w:basedOn w:val="DefaultParagraphFont"/>
    <w:uiPriority w:val="99"/>
    <w:rsid w:val="00034793"/>
  </w:style>
  <w:style w:type="character" w:customStyle="1" w:styleId="url">
    <w:name w:val="url"/>
    <w:basedOn w:val="DefaultParagraphFont"/>
    <w:rsid w:val="00034793"/>
  </w:style>
  <w:style w:type="character" w:customStyle="1" w:styleId="NoSpacingChar">
    <w:name w:val="No Spacing Char"/>
    <w:basedOn w:val="DefaultParagraphFont"/>
    <w:link w:val="NoSpacing"/>
    <w:uiPriority w:val="1"/>
    <w:rsid w:val="00034793"/>
    <w:rPr>
      <w:rFonts w:ascii="Calibri" w:eastAsia="Calibri" w:hAnsi="Calibri" w:cs="Times New Roman"/>
    </w:rPr>
  </w:style>
  <w:style w:type="character" w:customStyle="1" w:styleId="A4">
    <w:name w:val="A4"/>
    <w:uiPriority w:val="99"/>
    <w:rsid w:val="00034793"/>
    <w:rPr>
      <w:rFonts w:cs="Cambria"/>
      <w:color w:val="000000"/>
      <w:sz w:val="16"/>
      <w:szCs w:val="16"/>
    </w:rPr>
  </w:style>
  <w:style w:type="paragraph" w:customStyle="1" w:styleId="Pa7">
    <w:name w:val="Pa7"/>
    <w:basedOn w:val="Default"/>
    <w:next w:val="Default"/>
    <w:uiPriority w:val="99"/>
    <w:rsid w:val="00034793"/>
    <w:pPr>
      <w:spacing w:line="241" w:lineRule="atLeast"/>
    </w:pPr>
    <w:rPr>
      <w:rFonts w:ascii="Cambria" w:eastAsiaTheme="minorHAnsi" w:hAnsi="Cambri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2192/ijcrbm.2017.02.07.007"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538-0161"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22192/ijcrms.2022.08.09.004"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FF17C8F2854DFF92542A22FA9DD791"/>
        <w:category>
          <w:name w:val="General"/>
          <w:gallery w:val="placeholder"/>
        </w:category>
        <w:types>
          <w:type w:val="bbPlcHdr"/>
        </w:types>
        <w:behaviors>
          <w:behavior w:val="content"/>
        </w:behaviors>
        <w:guid w:val="{49F23799-8E1F-42D9-81A0-ECC373A5E726}"/>
      </w:docPartPr>
      <w:docPartBody>
        <w:p w:rsidR="00000000" w:rsidRDefault="00866AD2" w:rsidP="00866AD2">
          <w:pPr>
            <w:pStyle w:val="85FF17C8F2854DFF92542A22FA9DD7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D2"/>
    <w:rsid w:val="0008220D"/>
    <w:rsid w:val="0086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FF17C8F2854DFF92542A22FA9DD791">
    <w:name w:val="85FF17C8F2854DFF92542A22FA9DD791"/>
    <w:rsid w:val="00866AD2"/>
  </w:style>
  <w:style w:type="paragraph" w:customStyle="1" w:styleId="904B1EE1E4B94875AFFCEEC9D4683E47">
    <w:name w:val="904B1EE1E4B94875AFFCEEC9D4683E47"/>
    <w:rsid w:val="00866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Madonna University Journal of Medicine and Health Sciences. Volume3 issue 1(2023), Pp. 25-31© Madonna University Press,Inc.2022http://madonnauniversity.edu.ng/journals/index.php/medicine</dc:title>
  <dc:subject/>
  <dc:creator>user</dc:creator>
  <cp:keywords/>
  <dc:description/>
  <cp:lastModifiedBy>user</cp:lastModifiedBy>
  <cp:revision>13</cp:revision>
  <dcterms:created xsi:type="dcterms:W3CDTF">2022-12-07T09:06:00Z</dcterms:created>
  <dcterms:modified xsi:type="dcterms:W3CDTF">2023-01-18T13:17:00Z</dcterms:modified>
</cp:coreProperties>
</file>